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87DED" w14:textId="77777777" w:rsidR="00176C9B" w:rsidRDefault="006C56CC" w:rsidP="00A5483C">
      <w:pPr>
        <w:pStyle w:val="Heading1"/>
        <w:jc w:val="center"/>
        <w:rPr>
          <w:b/>
          <w:bCs/>
          <w:sz w:val="52"/>
        </w:rPr>
      </w:pPr>
      <w:r>
        <w:rPr>
          <w:b/>
          <w:bCs/>
          <w:noProof/>
          <w:sz w:val="52"/>
          <w:lang w:eastAsia="en-GB"/>
        </w:rPr>
        <w:drawing>
          <wp:anchor distT="0" distB="0" distL="114300" distR="114300" simplePos="0" relativeHeight="251657728" behindDoc="0" locked="0" layoutInCell="1" allowOverlap="1" wp14:anchorId="571C5EDE" wp14:editId="76705BF0">
            <wp:simplePos x="0" y="0"/>
            <wp:positionH relativeFrom="column">
              <wp:posOffset>-196215</wp:posOffset>
            </wp:positionH>
            <wp:positionV relativeFrom="paragraph">
              <wp:posOffset>11430</wp:posOffset>
            </wp:positionV>
            <wp:extent cx="805180" cy="1006475"/>
            <wp:effectExtent l="0" t="0" r="0" b="3175"/>
            <wp:wrapSquare wrapText="right"/>
            <wp:docPr id="5" name="Picture 5" descr="horse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rse1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180" cy="100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6C9B">
        <w:rPr>
          <w:b/>
          <w:bCs/>
          <w:sz w:val="52"/>
        </w:rPr>
        <w:t>P</w:t>
      </w:r>
      <w:r w:rsidR="00DE4845">
        <w:rPr>
          <w:b/>
          <w:bCs/>
          <w:sz w:val="52"/>
        </w:rPr>
        <w:t xml:space="preserve"> </w:t>
      </w:r>
      <w:r w:rsidR="00176C9B">
        <w:rPr>
          <w:b/>
          <w:bCs/>
          <w:sz w:val="52"/>
        </w:rPr>
        <w:t>C</w:t>
      </w:r>
      <w:r w:rsidR="00DE4845">
        <w:rPr>
          <w:b/>
          <w:bCs/>
          <w:sz w:val="52"/>
        </w:rPr>
        <w:t xml:space="preserve"> L </w:t>
      </w:r>
      <w:r w:rsidR="00176C9B">
        <w:rPr>
          <w:b/>
          <w:bCs/>
          <w:sz w:val="52"/>
        </w:rPr>
        <w:t xml:space="preserve">League </w:t>
      </w:r>
      <w:r w:rsidR="00176C9B">
        <w:rPr>
          <w:b/>
          <w:bCs/>
          <w:sz w:val="36"/>
        </w:rPr>
        <w:t>(Founded 1972)</w:t>
      </w:r>
    </w:p>
    <w:p w14:paraId="5433CAFB" w14:textId="77777777" w:rsidR="00176C9B" w:rsidRDefault="00B91897" w:rsidP="00B91897">
      <w:pPr>
        <w:pStyle w:val="Heading2"/>
      </w:pPr>
      <w:r>
        <w:tab/>
      </w:r>
      <w:r>
        <w:tab/>
      </w:r>
      <w:r>
        <w:tab/>
        <w:t xml:space="preserve">     </w:t>
      </w:r>
      <w:r w:rsidR="00176C9B">
        <w:t xml:space="preserve">NORTH </w:t>
      </w:r>
      <w:smartTag w:uri="urn:schemas-microsoft-com:office:smarttags" w:element="place">
        <w:r w:rsidR="00176C9B">
          <w:t>WEST KENT</w:t>
        </w:r>
      </w:smartTag>
    </w:p>
    <w:p w14:paraId="61FEEFE0" w14:textId="77777777" w:rsidR="00AC3871" w:rsidRDefault="00AC3871" w:rsidP="00176C9B">
      <w:r>
        <w:tab/>
      </w:r>
      <w:r>
        <w:tab/>
      </w:r>
      <w:r>
        <w:tab/>
      </w:r>
      <w:r>
        <w:tab/>
      </w:r>
    </w:p>
    <w:p w14:paraId="0C454569" w14:textId="48F06E97" w:rsidR="008135E9" w:rsidRDefault="00E538B1" w:rsidP="00E538B1">
      <w:pPr>
        <w:rPr>
          <w:b/>
          <w:u w:val="single"/>
        </w:rPr>
      </w:pPr>
      <w:r>
        <w:rPr>
          <w:b/>
        </w:rPr>
        <w:t xml:space="preserve">                       </w:t>
      </w:r>
      <w:r w:rsidR="00DD37B6" w:rsidRPr="00077DAD">
        <w:rPr>
          <w:b/>
        </w:rPr>
        <w:t>NEWSLETTER NO.</w:t>
      </w:r>
      <w:r w:rsidR="00595889">
        <w:rPr>
          <w:b/>
        </w:rPr>
        <w:t xml:space="preserve"> </w:t>
      </w:r>
      <w:r w:rsidR="007F1D41">
        <w:rPr>
          <w:b/>
        </w:rPr>
        <w:t>7</w:t>
      </w:r>
      <w:r w:rsidR="003D61DC">
        <w:rPr>
          <w:b/>
        </w:rPr>
        <w:t xml:space="preserve"> – </w:t>
      </w:r>
      <w:r w:rsidR="007F1D41">
        <w:rPr>
          <w:b/>
        </w:rPr>
        <w:t>21</w:t>
      </w:r>
      <w:r w:rsidR="007F1D41" w:rsidRPr="007F1D41">
        <w:rPr>
          <w:b/>
          <w:vertAlign w:val="superscript"/>
        </w:rPr>
        <w:t>st</w:t>
      </w:r>
      <w:r w:rsidR="007F1D41">
        <w:rPr>
          <w:b/>
        </w:rPr>
        <w:t xml:space="preserve"> June</w:t>
      </w:r>
      <w:r w:rsidR="003D61DC">
        <w:rPr>
          <w:b/>
        </w:rPr>
        <w:t xml:space="preserve"> 202</w:t>
      </w:r>
      <w:r w:rsidR="00123C66">
        <w:rPr>
          <w:b/>
        </w:rPr>
        <w:t>6</w:t>
      </w:r>
    </w:p>
    <w:p w14:paraId="5884893C" w14:textId="77777777" w:rsidR="00411F07" w:rsidRDefault="00411F07" w:rsidP="00DD37B6">
      <w:pPr>
        <w:rPr>
          <w:b/>
          <w:u w:val="single"/>
        </w:rPr>
      </w:pPr>
    </w:p>
    <w:tbl>
      <w:tblPr>
        <w:tblStyle w:val="TableGrid"/>
        <w:tblW w:w="0" w:type="auto"/>
        <w:tblLook w:val="01E0" w:firstRow="1" w:lastRow="1" w:firstColumn="1" w:lastColumn="1" w:noHBand="0" w:noVBand="0"/>
      </w:tblPr>
      <w:tblGrid>
        <w:gridCol w:w="9629"/>
      </w:tblGrid>
      <w:tr w:rsidR="00A569EC" w14:paraId="6F7DDA71" w14:textId="77777777">
        <w:tc>
          <w:tcPr>
            <w:tcW w:w="9855" w:type="dxa"/>
          </w:tcPr>
          <w:p w14:paraId="6F91B68F" w14:textId="1DF36103" w:rsidR="00642D9B" w:rsidRPr="000B21CD" w:rsidRDefault="000B21CD" w:rsidP="000B21CD">
            <w:pPr>
              <w:jc w:val="center"/>
              <w:rPr>
                <w:b/>
                <w:sz w:val="28"/>
                <w:szCs w:val="28"/>
                <w:u w:val="single"/>
              </w:rPr>
            </w:pPr>
            <w:r>
              <w:rPr>
                <w:b/>
                <w:u w:val="single"/>
              </w:rPr>
              <w:t>Match</w:t>
            </w:r>
            <w:r w:rsidR="00E35FB2">
              <w:rPr>
                <w:b/>
                <w:u w:val="single"/>
              </w:rPr>
              <w:t>es</w:t>
            </w:r>
            <w:r>
              <w:rPr>
                <w:b/>
                <w:u w:val="single"/>
              </w:rPr>
              <w:t xml:space="preserve"> played </w:t>
            </w:r>
          </w:p>
          <w:p w14:paraId="08F91789" w14:textId="6D0F82E9" w:rsidR="00123C66" w:rsidRDefault="003D61DC" w:rsidP="00AA7ADB">
            <w:pPr>
              <w:rPr>
                <w:b/>
                <w:sz w:val="28"/>
                <w:szCs w:val="28"/>
                <w:u w:val="single"/>
              </w:rPr>
            </w:pPr>
            <w:r w:rsidRPr="003D61DC">
              <w:rPr>
                <w:b/>
                <w:sz w:val="28"/>
                <w:szCs w:val="28"/>
                <w:u w:val="single"/>
              </w:rPr>
              <w:t xml:space="preserve">Sat </w:t>
            </w:r>
            <w:r w:rsidR="007F1D41">
              <w:rPr>
                <w:b/>
                <w:sz w:val="28"/>
                <w:szCs w:val="28"/>
                <w:u w:val="single"/>
              </w:rPr>
              <w:t>20</w:t>
            </w:r>
            <w:r w:rsidR="004A74C2" w:rsidRPr="004A74C2">
              <w:rPr>
                <w:b/>
                <w:sz w:val="28"/>
                <w:szCs w:val="28"/>
                <w:u w:val="single"/>
                <w:vertAlign w:val="superscript"/>
              </w:rPr>
              <w:t>th</w:t>
            </w:r>
            <w:r w:rsidR="004A74C2">
              <w:rPr>
                <w:b/>
                <w:sz w:val="28"/>
                <w:szCs w:val="28"/>
                <w:u w:val="single"/>
              </w:rPr>
              <w:t xml:space="preserve"> June</w:t>
            </w:r>
          </w:p>
          <w:p w14:paraId="38E9CA7D" w14:textId="7019E011" w:rsidR="00DC0900" w:rsidRDefault="007F1D41" w:rsidP="00AA7ADB">
            <w:pPr>
              <w:rPr>
                <w:b/>
                <w:sz w:val="28"/>
                <w:szCs w:val="28"/>
              </w:rPr>
            </w:pPr>
            <w:r>
              <w:rPr>
                <w:b/>
                <w:sz w:val="28"/>
                <w:szCs w:val="28"/>
              </w:rPr>
              <w:t>Bellingham 71</w:t>
            </w:r>
            <w:r w:rsidR="00DC0900">
              <w:rPr>
                <w:b/>
                <w:sz w:val="28"/>
                <w:szCs w:val="28"/>
              </w:rPr>
              <w:t xml:space="preserve"> (</w:t>
            </w:r>
            <w:r>
              <w:rPr>
                <w:b/>
                <w:sz w:val="28"/>
                <w:szCs w:val="28"/>
              </w:rPr>
              <w:t>2</w:t>
            </w:r>
            <w:r w:rsidR="00DC0900">
              <w:rPr>
                <w:b/>
                <w:sz w:val="28"/>
                <w:szCs w:val="28"/>
              </w:rPr>
              <w:t>)</w:t>
            </w:r>
            <w:r>
              <w:rPr>
                <w:b/>
                <w:sz w:val="28"/>
                <w:szCs w:val="28"/>
              </w:rPr>
              <w:t>, Met Police 85 (5)</w:t>
            </w:r>
          </w:p>
          <w:p w14:paraId="54264FFB" w14:textId="667C293B" w:rsidR="00DC0900" w:rsidRDefault="00DC0900" w:rsidP="00AA7ADB">
            <w:pPr>
              <w:rPr>
                <w:b/>
                <w:i/>
                <w:sz w:val="28"/>
                <w:szCs w:val="28"/>
              </w:rPr>
            </w:pPr>
            <w:r w:rsidRPr="004A74C2">
              <w:rPr>
                <w:b/>
                <w:i/>
                <w:sz w:val="28"/>
                <w:szCs w:val="28"/>
              </w:rPr>
              <w:t xml:space="preserve">TR: </w:t>
            </w:r>
            <w:r w:rsidR="007F1D41">
              <w:rPr>
                <w:b/>
                <w:i/>
                <w:sz w:val="28"/>
                <w:szCs w:val="28"/>
              </w:rPr>
              <w:t>G Fee, J Martin, G Turner &amp; D Sanford</w:t>
            </w:r>
          </w:p>
          <w:p w14:paraId="3FED6FF0" w14:textId="540488D6" w:rsidR="00A96B89" w:rsidRDefault="007F1D41" w:rsidP="00AA7ADB">
            <w:pPr>
              <w:rPr>
                <w:b/>
                <w:sz w:val="28"/>
                <w:szCs w:val="28"/>
              </w:rPr>
            </w:pPr>
            <w:r>
              <w:rPr>
                <w:b/>
                <w:sz w:val="28"/>
                <w:szCs w:val="28"/>
              </w:rPr>
              <w:t>New Beckenham 86</w:t>
            </w:r>
            <w:r w:rsidR="00A96B89">
              <w:rPr>
                <w:b/>
                <w:sz w:val="28"/>
                <w:szCs w:val="28"/>
              </w:rPr>
              <w:t xml:space="preserve"> (</w:t>
            </w:r>
            <w:r>
              <w:rPr>
                <w:b/>
                <w:sz w:val="28"/>
                <w:szCs w:val="28"/>
              </w:rPr>
              <w:t>6</w:t>
            </w:r>
            <w:r w:rsidR="00A96B89">
              <w:rPr>
                <w:b/>
                <w:sz w:val="28"/>
                <w:szCs w:val="28"/>
              </w:rPr>
              <w:t xml:space="preserve">), </w:t>
            </w:r>
            <w:r>
              <w:rPr>
                <w:b/>
                <w:sz w:val="28"/>
                <w:szCs w:val="28"/>
              </w:rPr>
              <w:t>Woodcroft</w:t>
            </w:r>
            <w:r w:rsidR="00A96B89">
              <w:rPr>
                <w:b/>
                <w:sz w:val="28"/>
                <w:szCs w:val="28"/>
              </w:rPr>
              <w:t xml:space="preserve"> 7</w:t>
            </w:r>
            <w:r>
              <w:rPr>
                <w:b/>
                <w:sz w:val="28"/>
                <w:szCs w:val="28"/>
              </w:rPr>
              <w:t>2</w:t>
            </w:r>
            <w:r w:rsidR="00A96B89">
              <w:rPr>
                <w:b/>
                <w:sz w:val="28"/>
                <w:szCs w:val="28"/>
              </w:rPr>
              <w:t xml:space="preserve"> (</w:t>
            </w:r>
            <w:r>
              <w:rPr>
                <w:b/>
                <w:sz w:val="28"/>
                <w:szCs w:val="28"/>
              </w:rPr>
              <w:t>1</w:t>
            </w:r>
            <w:r w:rsidR="00A96B89">
              <w:rPr>
                <w:b/>
                <w:sz w:val="28"/>
                <w:szCs w:val="28"/>
              </w:rPr>
              <w:t>)</w:t>
            </w:r>
          </w:p>
          <w:p w14:paraId="4FDBBD5B" w14:textId="517FD35F" w:rsidR="00A96B89" w:rsidRPr="00A96B89" w:rsidRDefault="007F1D41" w:rsidP="00AA7ADB">
            <w:pPr>
              <w:rPr>
                <w:b/>
                <w:i/>
                <w:sz w:val="28"/>
                <w:szCs w:val="28"/>
              </w:rPr>
            </w:pPr>
            <w:r>
              <w:rPr>
                <w:b/>
                <w:i/>
                <w:sz w:val="28"/>
                <w:szCs w:val="28"/>
              </w:rPr>
              <w:t xml:space="preserve">TR: </w:t>
            </w:r>
            <w:r w:rsidR="00A96B89" w:rsidRPr="00A96B89">
              <w:rPr>
                <w:b/>
                <w:i/>
                <w:sz w:val="28"/>
                <w:szCs w:val="28"/>
              </w:rPr>
              <w:t xml:space="preserve">G Sullivan, </w:t>
            </w:r>
            <w:r>
              <w:rPr>
                <w:b/>
                <w:i/>
                <w:sz w:val="28"/>
                <w:szCs w:val="28"/>
              </w:rPr>
              <w:t xml:space="preserve">D Foster, B </w:t>
            </w:r>
            <w:proofErr w:type="spellStart"/>
            <w:r>
              <w:rPr>
                <w:b/>
                <w:i/>
                <w:sz w:val="28"/>
                <w:szCs w:val="28"/>
              </w:rPr>
              <w:t>Derham</w:t>
            </w:r>
            <w:proofErr w:type="spellEnd"/>
            <w:r>
              <w:rPr>
                <w:b/>
                <w:i/>
                <w:sz w:val="28"/>
                <w:szCs w:val="28"/>
              </w:rPr>
              <w:t xml:space="preserve"> &amp; E Parsons</w:t>
            </w:r>
          </w:p>
          <w:p w14:paraId="79E208F0" w14:textId="7DFBEEC2" w:rsidR="00796951" w:rsidRPr="003B3818" w:rsidRDefault="00796951" w:rsidP="007F1D41">
            <w:pPr>
              <w:rPr>
                <w:b/>
                <w:i/>
                <w:sz w:val="28"/>
                <w:szCs w:val="28"/>
              </w:rPr>
            </w:pPr>
          </w:p>
        </w:tc>
      </w:tr>
    </w:tbl>
    <w:p w14:paraId="634698E6" w14:textId="77777777" w:rsidR="00A03D52" w:rsidRDefault="00A03D52" w:rsidP="00A569EC">
      <w:pPr>
        <w:rPr>
          <w:b/>
          <w:u w:val="single"/>
        </w:rPr>
      </w:pPr>
    </w:p>
    <w:p w14:paraId="4A32199C" w14:textId="77777777" w:rsidR="00A569EC" w:rsidRDefault="000B21CD" w:rsidP="00A569EC">
      <w:pPr>
        <w:rPr>
          <w:b/>
          <w:u w:val="single"/>
        </w:rPr>
      </w:pPr>
      <w:r>
        <w:rPr>
          <w:b/>
          <w:u w:val="single"/>
        </w:rPr>
        <w:t>Round up</w:t>
      </w:r>
    </w:p>
    <w:p w14:paraId="751F8055" w14:textId="77777777" w:rsidR="00111965" w:rsidRDefault="00111965" w:rsidP="00A569EC">
      <w:pPr>
        <w:rPr>
          <w:b/>
          <w:u w:val="single"/>
        </w:rPr>
      </w:pPr>
      <w:bookmarkStart w:id="0" w:name="_GoBack"/>
      <w:bookmarkEnd w:id="0"/>
    </w:p>
    <w:p w14:paraId="68AC66CD" w14:textId="69069385" w:rsidR="00D12010" w:rsidRDefault="00015734" w:rsidP="00A569EC">
      <w:pPr>
        <w:rPr>
          <w:b/>
        </w:rPr>
      </w:pPr>
      <w:r>
        <w:rPr>
          <w:b/>
        </w:rPr>
        <w:t xml:space="preserve">There were </w:t>
      </w:r>
      <w:r w:rsidR="00D12010">
        <w:rPr>
          <w:b/>
        </w:rPr>
        <w:t>just 2 matches this weekend, both played on Saturday, but which had results that continue to shake up this season’s unpredictable league table. Met Police gained 5 points away at Bellingham and New Beckenham won 6-1 against Woodcroft.</w:t>
      </w:r>
    </w:p>
    <w:p w14:paraId="60D2BB14" w14:textId="129C157C" w:rsidR="00D12010" w:rsidRDefault="00D12010" w:rsidP="00A569EC">
      <w:pPr>
        <w:rPr>
          <w:b/>
        </w:rPr>
      </w:pPr>
      <w:r>
        <w:rPr>
          <w:b/>
        </w:rPr>
        <w:t>Next weekend we have 3 matches, which once again will see changes at the top and bottom of the league.</w:t>
      </w:r>
    </w:p>
    <w:p w14:paraId="6D3B2F8D" w14:textId="77777777" w:rsidR="00D12010" w:rsidRDefault="00D12010" w:rsidP="00A569EC">
      <w:pPr>
        <w:rPr>
          <w:b/>
        </w:rPr>
      </w:pPr>
    </w:p>
    <w:p w14:paraId="08F0E0D6" w14:textId="39E08372" w:rsidR="00D12010" w:rsidRDefault="00111965" w:rsidP="00A569EC">
      <w:pPr>
        <w:rPr>
          <w:b/>
        </w:rPr>
      </w:pPr>
      <w:r>
        <w:rPr>
          <w:b/>
        </w:rPr>
        <w:t>This coming week is Divisional Semi-Final week in Division 1, with as usual, PCL clubs dominating the participants. The full programme of matches is available on the Kent Bowls website and I’m sure all those taking part will appreciate plenty of support. Good luck to all those playing!!</w:t>
      </w:r>
    </w:p>
    <w:p w14:paraId="25193FCB" w14:textId="77777777" w:rsidR="00AB4BC6" w:rsidRDefault="00AB4BC6" w:rsidP="00A569EC">
      <w:pPr>
        <w:rPr>
          <w:b/>
          <w:u w:val="single"/>
        </w:rPr>
      </w:pPr>
    </w:p>
    <w:tbl>
      <w:tblPr>
        <w:tblW w:w="8960" w:type="dxa"/>
        <w:tblLook w:val="04A0" w:firstRow="1" w:lastRow="0" w:firstColumn="1" w:lastColumn="0" w:noHBand="0" w:noVBand="1"/>
      </w:tblPr>
      <w:tblGrid>
        <w:gridCol w:w="657"/>
        <w:gridCol w:w="3040"/>
        <w:gridCol w:w="640"/>
        <w:gridCol w:w="500"/>
        <w:gridCol w:w="500"/>
        <w:gridCol w:w="520"/>
        <w:gridCol w:w="800"/>
        <w:gridCol w:w="700"/>
        <w:gridCol w:w="800"/>
        <w:gridCol w:w="820"/>
      </w:tblGrid>
      <w:tr w:rsidR="00D12010" w14:paraId="07BC7455"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44477AD1" w14:textId="77777777" w:rsidR="00D12010" w:rsidRDefault="00D12010">
            <w:pPr>
              <w:rPr>
                <w:rFonts w:ascii="Arial" w:hAnsi="Arial" w:cs="Arial"/>
                <w:b/>
                <w:bCs/>
                <w:lang w:eastAsia="en-GB"/>
              </w:rPr>
            </w:pPr>
            <w:proofErr w:type="spellStart"/>
            <w:r>
              <w:rPr>
                <w:rFonts w:ascii="Arial" w:hAnsi="Arial" w:cs="Arial"/>
                <w:b/>
                <w:bCs/>
              </w:rPr>
              <w:t>Pos</w:t>
            </w:r>
            <w:proofErr w:type="spellEnd"/>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14:paraId="053F851D" w14:textId="77777777" w:rsidR="00D12010" w:rsidRDefault="00D12010">
            <w:pPr>
              <w:rPr>
                <w:rFonts w:ascii="Arial" w:hAnsi="Arial" w:cs="Arial"/>
                <w:b/>
                <w:bCs/>
              </w:rPr>
            </w:pPr>
            <w:r>
              <w:rPr>
                <w:rFonts w:ascii="Arial" w:hAnsi="Arial" w:cs="Arial"/>
                <w:b/>
                <w:bCs/>
              </w:rPr>
              <w:t>Club</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70E24D33" w14:textId="77777777" w:rsidR="00D12010" w:rsidRDefault="00D12010">
            <w:pPr>
              <w:rPr>
                <w:rFonts w:ascii="Arial" w:hAnsi="Arial" w:cs="Arial"/>
                <w:b/>
                <w:bCs/>
              </w:rPr>
            </w:pPr>
            <w:proofErr w:type="spellStart"/>
            <w:r>
              <w:rPr>
                <w:rFonts w:ascii="Arial" w:hAnsi="Arial" w:cs="Arial"/>
                <w:b/>
                <w:bCs/>
              </w:rPr>
              <w:t>Pld</w:t>
            </w:r>
            <w:proofErr w:type="spellEnd"/>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14:paraId="34B8890D" w14:textId="77777777" w:rsidR="00D12010" w:rsidRDefault="00D12010">
            <w:pPr>
              <w:rPr>
                <w:rFonts w:ascii="Arial" w:hAnsi="Arial" w:cs="Arial"/>
                <w:b/>
                <w:bCs/>
              </w:rPr>
            </w:pPr>
            <w:r>
              <w:rPr>
                <w:rFonts w:ascii="Arial" w:hAnsi="Arial" w:cs="Arial"/>
                <w:b/>
                <w:bCs/>
              </w:rPr>
              <w:t>W</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14:paraId="266E8460" w14:textId="77777777" w:rsidR="00D12010" w:rsidRDefault="00D12010">
            <w:pPr>
              <w:rPr>
                <w:rFonts w:ascii="Arial" w:hAnsi="Arial" w:cs="Arial"/>
                <w:b/>
                <w:bCs/>
              </w:rPr>
            </w:pPr>
            <w:r>
              <w:rPr>
                <w:rFonts w:ascii="Arial" w:hAnsi="Arial" w:cs="Arial"/>
                <w:b/>
                <w:bCs/>
              </w:rPr>
              <w:t>D</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78D929BE" w14:textId="77777777" w:rsidR="00D12010" w:rsidRDefault="00D12010">
            <w:pPr>
              <w:rPr>
                <w:rFonts w:ascii="Arial" w:hAnsi="Arial" w:cs="Arial"/>
                <w:b/>
                <w:bCs/>
              </w:rPr>
            </w:pPr>
            <w:r>
              <w:rPr>
                <w:rFonts w:ascii="Arial" w:hAnsi="Arial" w:cs="Arial"/>
                <w:b/>
                <w:bCs/>
              </w:rPr>
              <w:t>L</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14:paraId="3E235A2E" w14:textId="77777777" w:rsidR="00D12010" w:rsidRDefault="00D12010">
            <w:pPr>
              <w:rPr>
                <w:rFonts w:ascii="Arial" w:hAnsi="Arial" w:cs="Arial"/>
                <w:b/>
                <w:bCs/>
              </w:rPr>
            </w:pPr>
            <w:r>
              <w:rPr>
                <w:rFonts w:ascii="Arial" w:hAnsi="Arial" w:cs="Arial"/>
                <w:b/>
                <w:bCs/>
              </w:rPr>
              <w:t>SF</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6D476FCC" w14:textId="77777777" w:rsidR="00D12010" w:rsidRDefault="00D12010">
            <w:pPr>
              <w:rPr>
                <w:rFonts w:ascii="Arial" w:hAnsi="Arial" w:cs="Arial"/>
                <w:b/>
                <w:bCs/>
              </w:rPr>
            </w:pPr>
            <w:r>
              <w:rPr>
                <w:rFonts w:ascii="Arial" w:hAnsi="Arial" w:cs="Arial"/>
                <w:b/>
                <w:bCs/>
              </w:rPr>
              <w:t>SA</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14:paraId="6898E430" w14:textId="77777777" w:rsidR="00D12010" w:rsidRDefault="00D12010">
            <w:pPr>
              <w:rPr>
                <w:rFonts w:ascii="Arial" w:hAnsi="Arial" w:cs="Arial"/>
                <w:b/>
                <w:bCs/>
              </w:rPr>
            </w:pPr>
            <w:r>
              <w:rPr>
                <w:rFonts w:ascii="Arial" w:hAnsi="Arial" w:cs="Arial"/>
                <w:b/>
                <w:bCs/>
              </w:rPr>
              <w:t>Diff</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C76E1AC" w14:textId="77777777" w:rsidR="00D12010" w:rsidRDefault="00D12010">
            <w:pPr>
              <w:rPr>
                <w:rFonts w:ascii="Arial" w:hAnsi="Arial" w:cs="Arial"/>
                <w:b/>
                <w:bCs/>
              </w:rPr>
            </w:pPr>
            <w:r>
              <w:rPr>
                <w:rFonts w:ascii="Arial" w:hAnsi="Arial" w:cs="Arial"/>
                <w:b/>
                <w:bCs/>
              </w:rPr>
              <w:t>Pts</w:t>
            </w:r>
          </w:p>
        </w:tc>
      </w:tr>
      <w:tr w:rsidR="00D12010" w14:paraId="714CFA69"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63C7831F" w14:textId="77777777" w:rsidR="00D12010" w:rsidRDefault="00D12010">
            <w:pPr>
              <w:rPr>
                <w:rFonts w:ascii="Arial" w:hAnsi="Arial" w:cs="Arial"/>
                <w:b/>
                <w:bCs/>
              </w:rPr>
            </w:pPr>
            <w:r>
              <w:rPr>
                <w:rFonts w:ascii="Arial" w:hAnsi="Arial" w:cs="Arial"/>
                <w:b/>
                <w:bCs/>
              </w:rPr>
              <w:t>1</w:t>
            </w:r>
          </w:p>
        </w:tc>
        <w:tc>
          <w:tcPr>
            <w:tcW w:w="3040" w:type="dxa"/>
            <w:tcBorders>
              <w:top w:val="nil"/>
              <w:left w:val="nil"/>
              <w:bottom w:val="single" w:sz="4" w:space="0" w:color="auto"/>
              <w:right w:val="single" w:sz="4" w:space="0" w:color="auto"/>
            </w:tcBorders>
            <w:shd w:val="clear" w:color="auto" w:fill="auto"/>
            <w:noWrap/>
            <w:vAlign w:val="bottom"/>
            <w:hideMark/>
          </w:tcPr>
          <w:p w14:paraId="77FE1679" w14:textId="77777777" w:rsidR="00D12010" w:rsidRDefault="00D12010">
            <w:pPr>
              <w:rPr>
                <w:rFonts w:ascii="Arial" w:hAnsi="Arial" w:cs="Arial"/>
                <w:b/>
                <w:bCs/>
              </w:rPr>
            </w:pPr>
            <w:r>
              <w:rPr>
                <w:rFonts w:ascii="Arial" w:hAnsi="Arial" w:cs="Arial"/>
                <w:b/>
                <w:bCs/>
              </w:rPr>
              <w:t>Woodcroft</w:t>
            </w:r>
          </w:p>
        </w:tc>
        <w:tc>
          <w:tcPr>
            <w:tcW w:w="640" w:type="dxa"/>
            <w:tcBorders>
              <w:top w:val="nil"/>
              <w:left w:val="nil"/>
              <w:bottom w:val="single" w:sz="4" w:space="0" w:color="auto"/>
              <w:right w:val="single" w:sz="4" w:space="0" w:color="auto"/>
            </w:tcBorders>
            <w:shd w:val="clear" w:color="auto" w:fill="auto"/>
            <w:noWrap/>
            <w:vAlign w:val="bottom"/>
            <w:hideMark/>
          </w:tcPr>
          <w:p w14:paraId="69B11478" w14:textId="77777777" w:rsidR="00D12010" w:rsidRDefault="00D12010">
            <w:pPr>
              <w:jc w:val="right"/>
              <w:rPr>
                <w:rFonts w:ascii="Arial" w:hAnsi="Arial" w:cs="Arial"/>
                <w:b/>
                <w:bCs/>
              </w:rPr>
            </w:pPr>
            <w:r>
              <w:rPr>
                <w:rFonts w:ascii="Arial" w:hAnsi="Arial" w:cs="Arial"/>
                <w:b/>
                <w:bCs/>
              </w:rPr>
              <w:t>6</w:t>
            </w:r>
          </w:p>
        </w:tc>
        <w:tc>
          <w:tcPr>
            <w:tcW w:w="500" w:type="dxa"/>
            <w:tcBorders>
              <w:top w:val="nil"/>
              <w:left w:val="nil"/>
              <w:bottom w:val="single" w:sz="4" w:space="0" w:color="auto"/>
              <w:right w:val="single" w:sz="4" w:space="0" w:color="auto"/>
            </w:tcBorders>
            <w:shd w:val="clear" w:color="auto" w:fill="auto"/>
            <w:noWrap/>
            <w:vAlign w:val="bottom"/>
            <w:hideMark/>
          </w:tcPr>
          <w:p w14:paraId="496B2AD1" w14:textId="77777777" w:rsidR="00D12010" w:rsidRDefault="00D12010">
            <w:pPr>
              <w:jc w:val="right"/>
              <w:rPr>
                <w:rFonts w:ascii="Arial" w:hAnsi="Arial" w:cs="Arial"/>
                <w:b/>
                <w:bCs/>
              </w:rPr>
            </w:pPr>
            <w:r>
              <w:rPr>
                <w:rFonts w:ascii="Arial" w:hAnsi="Arial" w:cs="Arial"/>
                <w:b/>
                <w:bCs/>
              </w:rPr>
              <w:t>4</w:t>
            </w:r>
          </w:p>
        </w:tc>
        <w:tc>
          <w:tcPr>
            <w:tcW w:w="500" w:type="dxa"/>
            <w:tcBorders>
              <w:top w:val="nil"/>
              <w:left w:val="nil"/>
              <w:bottom w:val="single" w:sz="4" w:space="0" w:color="auto"/>
              <w:right w:val="single" w:sz="4" w:space="0" w:color="auto"/>
            </w:tcBorders>
            <w:shd w:val="clear" w:color="auto" w:fill="auto"/>
            <w:noWrap/>
            <w:vAlign w:val="bottom"/>
            <w:hideMark/>
          </w:tcPr>
          <w:p w14:paraId="2F566AFE"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21536EAA" w14:textId="77777777" w:rsidR="00D12010" w:rsidRDefault="00D12010">
            <w:pPr>
              <w:jc w:val="right"/>
              <w:rPr>
                <w:rFonts w:ascii="Arial" w:hAnsi="Arial" w:cs="Arial"/>
                <w:b/>
                <w:bCs/>
              </w:rPr>
            </w:pPr>
            <w:r>
              <w:rPr>
                <w:rFonts w:ascii="Arial" w:hAnsi="Arial" w:cs="Arial"/>
                <w:b/>
                <w:bCs/>
              </w:rPr>
              <w:t>2</w:t>
            </w:r>
          </w:p>
        </w:tc>
        <w:tc>
          <w:tcPr>
            <w:tcW w:w="800" w:type="dxa"/>
            <w:tcBorders>
              <w:top w:val="nil"/>
              <w:left w:val="nil"/>
              <w:bottom w:val="single" w:sz="4" w:space="0" w:color="auto"/>
              <w:right w:val="single" w:sz="4" w:space="0" w:color="auto"/>
            </w:tcBorders>
            <w:shd w:val="clear" w:color="auto" w:fill="auto"/>
            <w:noWrap/>
            <w:vAlign w:val="bottom"/>
            <w:hideMark/>
          </w:tcPr>
          <w:p w14:paraId="18C921D0" w14:textId="77777777" w:rsidR="00D12010" w:rsidRDefault="00D12010">
            <w:pPr>
              <w:jc w:val="right"/>
              <w:rPr>
                <w:rFonts w:ascii="Arial" w:hAnsi="Arial" w:cs="Arial"/>
                <w:b/>
                <w:bCs/>
              </w:rPr>
            </w:pPr>
            <w:r>
              <w:rPr>
                <w:rFonts w:ascii="Arial" w:hAnsi="Arial" w:cs="Arial"/>
                <w:b/>
                <w:bCs/>
              </w:rPr>
              <w:t>476</w:t>
            </w:r>
          </w:p>
        </w:tc>
        <w:tc>
          <w:tcPr>
            <w:tcW w:w="700" w:type="dxa"/>
            <w:tcBorders>
              <w:top w:val="nil"/>
              <w:left w:val="nil"/>
              <w:bottom w:val="single" w:sz="4" w:space="0" w:color="auto"/>
              <w:right w:val="single" w:sz="4" w:space="0" w:color="auto"/>
            </w:tcBorders>
            <w:shd w:val="clear" w:color="auto" w:fill="auto"/>
            <w:noWrap/>
            <w:vAlign w:val="bottom"/>
            <w:hideMark/>
          </w:tcPr>
          <w:p w14:paraId="7722E8EC" w14:textId="77777777" w:rsidR="00D12010" w:rsidRDefault="00D12010">
            <w:pPr>
              <w:jc w:val="right"/>
              <w:rPr>
                <w:rFonts w:ascii="Arial" w:hAnsi="Arial" w:cs="Arial"/>
                <w:b/>
                <w:bCs/>
              </w:rPr>
            </w:pPr>
            <w:r>
              <w:rPr>
                <w:rFonts w:ascii="Arial" w:hAnsi="Arial" w:cs="Arial"/>
                <w:b/>
                <w:bCs/>
              </w:rPr>
              <w:t>401</w:t>
            </w:r>
          </w:p>
        </w:tc>
        <w:tc>
          <w:tcPr>
            <w:tcW w:w="800" w:type="dxa"/>
            <w:tcBorders>
              <w:top w:val="nil"/>
              <w:left w:val="nil"/>
              <w:bottom w:val="single" w:sz="4" w:space="0" w:color="auto"/>
              <w:right w:val="single" w:sz="4" w:space="0" w:color="auto"/>
            </w:tcBorders>
            <w:shd w:val="clear" w:color="auto" w:fill="auto"/>
            <w:noWrap/>
            <w:vAlign w:val="bottom"/>
            <w:hideMark/>
          </w:tcPr>
          <w:p w14:paraId="114EA710" w14:textId="77777777" w:rsidR="00D12010" w:rsidRDefault="00D12010">
            <w:pPr>
              <w:jc w:val="right"/>
              <w:rPr>
                <w:rFonts w:ascii="Arial" w:hAnsi="Arial" w:cs="Arial"/>
                <w:b/>
                <w:bCs/>
              </w:rPr>
            </w:pPr>
            <w:r>
              <w:rPr>
                <w:rFonts w:ascii="Arial" w:hAnsi="Arial" w:cs="Arial"/>
                <w:b/>
                <w:bCs/>
              </w:rPr>
              <w:t>75</w:t>
            </w:r>
          </w:p>
        </w:tc>
        <w:tc>
          <w:tcPr>
            <w:tcW w:w="820" w:type="dxa"/>
            <w:tcBorders>
              <w:top w:val="nil"/>
              <w:left w:val="nil"/>
              <w:bottom w:val="single" w:sz="4" w:space="0" w:color="auto"/>
              <w:right w:val="single" w:sz="4" w:space="0" w:color="auto"/>
            </w:tcBorders>
            <w:shd w:val="clear" w:color="auto" w:fill="auto"/>
            <w:noWrap/>
            <w:vAlign w:val="bottom"/>
            <w:hideMark/>
          </w:tcPr>
          <w:p w14:paraId="116BD813" w14:textId="77777777" w:rsidR="00D12010" w:rsidRDefault="00D12010">
            <w:pPr>
              <w:jc w:val="right"/>
              <w:rPr>
                <w:rFonts w:ascii="Arial" w:hAnsi="Arial" w:cs="Arial"/>
                <w:b/>
                <w:bCs/>
                <w:color w:val="FF0000"/>
              </w:rPr>
            </w:pPr>
            <w:r>
              <w:rPr>
                <w:rFonts w:ascii="Arial" w:hAnsi="Arial" w:cs="Arial"/>
                <w:b/>
                <w:bCs/>
                <w:color w:val="FF0000"/>
              </w:rPr>
              <w:t>26</w:t>
            </w:r>
          </w:p>
        </w:tc>
      </w:tr>
      <w:tr w:rsidR="00D12010" w14:paraId="628675E8"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312F801D" w14:textId="77777777" w:rsidR="00D12010" w:rsidRDefault="00D12010">
            <w:pPr>
              <w:rPr>
                <w:rFonts w:ascii="Arial" w:hAnsi="Arial" w:cs="Arial"/>
                <w:b/>
                <w:bCs/>
              </w:rPr>
            </w:pPr>
            <w:r>
              <w:rPr>
                <w:rFonts w:ascii="Arial" w:hAnsi="Arial" w:cs="Arial"/>
                <w:b/>
                <w:bCs/>
              </w:rPr>
              <w:t>2</w:t>
            </w:r>
          </w:p>
        </w:tc>
        <w:tc>
          <w:tcPr>
            <w:tcW w:w="3040" w:type="dxa"/>
            <w:tcBorders>
              <w:top w:val="nil"/>
              <w:left w:val="nil"/>
              <w:bottom w:val="single" w:sz="4" w:space="0" w:color="auto"/>
              <w:right w:val="single" w:sz="4" w:space="0" w:color="auto"/>
            </w:tcBorders>
            <w:shd w:val="clear" w:color="auto" w:fill="auto"/>
            <w:noWrap/>
            <w:vAlign w:val="bottom"/>
            <w:hideMark/>
          </w:tcPr>
          <w:p w14:paraId="065296A8" w14:textId="77777777" w:rsidR="00D12010" w:rsidRDefault="00D12010">
            <w:pPr>
              <w:rPr>
                <w:rFonts w:ascii="Arial" w:hAnsi="Arial" w:cs="Arial"/>
                <w:b/>
                <w:bCs/>
              </w:rPr>
            </w:pPr>
            <w:r>
              <w:rPr>
                <w:rFonts w:ascii="Arial" w:hAnsi="Arial" w:cs="Arial"/>
                <w:b/>
                <w:bCs/>
              </w:rPr>
              <w:t>Blackheath &amp; Greenwich</w:t>
            </w:r>
          </w:p>
        </w:tc>
        <w:tc>
          <w:tcPr>
            <w:tcW w:w="640" w:type="dxa"/>
            <w:tcBorders>
              <w:top w:val="nil"/>
              <w:left w:val="nil"/>
              <w:bottom w:val="single" w:sz="4" w:space="0" w:color="auto"/>
              <w:right w:val="single" w:sz="4" w:space="0" w:color="auto"/>
            </w:tcBorders>
            <w:shd w:val="clear" w:color="auto" w:fill="auto"/>
            <w:noWrap/>
            <w:vAlign w:val="bottom"/>
            <w:hideMark/>
          </w:tcPr>
          <w:p w14:paraId="296A4E66" w14:textId="77777777" w:rsidR="00D12010" w:rsidRDefault="00D12010">
            <w:pPr>
              <w:jc w:val="right"/>
              <w:rPr>
                <w:rFonts w:ascii="Arial" w:hAnsi="Arial" w:cs="Arial"/>
                <w:b/>
                <w:bCs/>
              </w:rPr>
            </w:pPr>
            <w:r>
              <w:rPr>
                <w:rFonts w:ascii="Arial" w:hAnsi="Arial" w:cs="Arial"/>
                <w:b/>
                <w:bCs/>
              </w:rPr>
              <w:t>5</w:t>
            </w:r>
          </w:p>
        </w:tc>
        <w:tc>
          <w:tcPr>
            <w:tcW w:w="500" w:type="dxa"/>
            <w:tcBorders>
              <w:top w:val="nil"/>
              <w:left w:val="nil"/>
              <w:bottom w:val="single" w:sz="4" w:space="0" w:color="auto"/>
              <w:right w:val="single" w:sz="4" w:space="0" w:color="auto"/>
            </w:tcBorders>
            <w:shd w:val="clear" w:color="auto" w:fill="auto"/>
            <w:noWrap/>
            <w:vAlign w:val="bottom"/>
            <w:hideMark/>
          </w:tcPr>
          <w:p w14:paraId="6E4E6EB3" w14:textId="77777777" w:rsidR="00D12010" w:rsidRDefault="00D12010">
            <w:pPr>
              <w:jc w:val="right"/>
              <w:rPr>
                <w:rFonts w:ascii="Arial" w:hAnsi="Arial" w:cs="Arial"/>
                <w:b/>
                <w:bCs/>
              </w:rPr>
            </w:pPr>
            <w:r>
              <w:rPr>
                <w:rFonts w:ascii="Arial" w:hAnsi="Arial" w:cs="Arial"/>
                <w:b/>
                <w:bCs/>
              </w:rPr>
              <w:t>3</w:t>
            </w:r>
          </w:p>
        </w:tc>
        <w:tc>
          <w:tcPr>
            <w:tcW w:w="500" w:type="dxa"/>
            <w:tcBorders>
              <w:top w:val="nil"/>
              <w:left w:val="nil"/>
              <w:bottom w:val="single" w:sz="4" w:space="0" w:color="auto"/>
              <w:right w:val="single" w:sz="4" w:space="0" w:color="auto"/>
            </w:tcBorders>
            <w:shd w:val="clear" w:color="auto" w:fill="auto"/>
            <w:noWrap/>
            <w:vAlign w:val="bottom"/>
            <w:hideMark/>
          </w:tcPr>
          <w:p w14:paraId="51F9CC73"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772548B1" w14:textId="77777777" w:rsidR="00D12010" w:rsidRDefault="00D12010">
            <w:pPr>
              <w:jc w:val="right"/>
              <w:rPr>
                <w:rFonts w:ascii="Arial" w:hAnsi="Arial" w:cs="Arial"/>
                <w:b/>
                <w:bCs/>
              </w:rPr>
            </w:pPr>
            <w:r>
              <w:rPr>
                <w:rFonts w:ascii="Arial" w:hAnsi="Arial" w:cs="Arial"/>
                <w:b/>
                <w:bCs/>
              </w:rPr>
              <w:t>2</w:t>
            </w:r>
          </w:p>
        </w:tc>
        <w:tc>
          <w:tcPr>
            <w:tcW w:w="800" w:type="dxa"/>
            <w:tcBorders>
              <w:top w:val="nil"/>
              <w:left w:val="nil"/>
              <w:bottom w:val="single" w:sz="4" w:space="0" w:color="auto"/>
              <w:right w:val="single" w:sz="4" w:space="0" w:color="auto"/>
            </w:tcBorders>
            <w:shd w:val="clear" w:color="auto" w:fill="auto"/>
            <w:noWrap/>
            <w:vAlign w:val="bottom"/>
            <w:hideMark/>
          </w:tcPr>
          <w:p w14:paraId="6C62A43C" w14:textId="77777777" w:rsidR="00D12010" w:rsidRDefault="00D12010">
            <w:pPr>
              <w:jc w:val="right"/>
              <w:rPr>
                <w:rFonts w:ascii="Arial" w:hAnsi="Arial" w:cs="Arial"/>
                <w:b/>
                <w:bCs/>
              </w:rPr>
            </w:pPr>
            <w:r>
              <w:rPr>
                <w:rFonts w:ascii="Arial" w:hAnsi="Arial" w:cs="Arial"/>
                <w:b/>
                <w:bCs/>
              </w:rPr>
              <w:t>441</w:t>
            </w:r>
          </w:p>
        </w:tc>
        <w:tc>
          <w:tcPr>
            <w:tcW w:w="700" w:type="dxa"/>
            <w:tcBorders>
              <w:top w:val="nil"/>
              <w:left w:val="nil"/>
              <w:bottom w:val="single" w:sz="4" w:space="0" w:color="auto"/>
              <w:right w:val="single" w:sz="4" w:space="0" w:color="auto"/>
            </w:tcBorders>
            <w:shd w:val="clear" w:color="auto" w:fill="auto"/>
            <w:noWrap/>
            <w:vAlign w:val="bottom"/>
            <w:hideMark/>
          </w:tcPr>
          <w:p w14:paraId="1F438E68" w14:textId="77777777" w:rsidR="00D12010" w:rsidRDefault="00D12010">
            <w:pPr>
              <w:jc w:val="right"/>
              <w:rPr>
                <w:rFonts w:ascii="Arial" w:hAnsi="Arial" w:cs="Arial"/>
                <w:b/>
                <w:bCs/>
              </w:rPr>
            </w:pPr>
            <w:r>
              <w:rPr>
                <w:rFonts w:ascii="Arial" w:hAnsi="Arial" w:cs="Arial"/>
                <w:b/>
                <w:bCs/>
              </w:rPr>
              <w:t>361</w:t>
            </w:r>
          </w:p>
        </w:tc>
        <w:tc>
          <w:tcPr>
            <w:tcW w:w="800" w:type="dxa"/>
            <w:tcBorders>
              <w:top w:val="nil"/>
              <w:left w:val="nil"/>
              <w:bottom w:val="single" w:sz="4" w:space="0" w:color="auto"/>
              <w:right w:val="single" w:sz="4" w:space="0" w:color="auto"/>
            </w:tcBorders>
            <w:shd w:val="clear" w:color="auto" w:fill="auto"/>
            <w:noWrap/>
            <w:vAlign w:val="bottom"/>
            <w:hideMark/>
          </w:tcPr>
          <w:p w14:paraId="7DBAE1F3" w14:textId="77777777" w:rsidR="00D12010" w:rsidRDefault="00D12010">
            <w:pPr>
              <w:jc w:val="right"/>
              <w:rPr>
                <w:rFonts w:ascii="Arial" w:hAnsi="Arial" w:cs="Arial"/>
                <w:b/>
                <w:bCs/>
              </w:rPr>
            </w:pPr>
            <w:r>
              <w:rPr>
                <w:rFonts w:ascii="Arial" w:hAnsi="Arial" w:cs="Arial"/>
                <w:b/>
                <w:bCs/>
              </w:rPr>
              <w:t>80</w:t>
            </w:r>
          </w:p>
        </w:tc>
        <w:tc>
          <w:tcPr>
            <w:tcW w:w="820" w:type="dxa"/>
            <w:tcBorders>
              <w:top w:val="nil"/>
              <w:left w:val="nil"/>
              <w:bottom w:val="single" w:sz="4" w:space="0" w:color="auto"/>
              <w:right w:val="single" w:sz="4" w:space="0" w:color="auto"/>
            </w:tcBorders>
            <w:shd w:val="clear" w:color="auto" w:fill="auto"/>
            <w:noWrap/>
            <w:vAlign w:val="bottom"/>
            <w:hideMark/>
          </w:tcPr>
          <w:p w14:paraId="057B33FF" w14:textId="77777777" w:rsidR="00D12010" w:rsidRDefault="00D12010">
            <w:pPr>
              <w:jc w:val="right"/>
              <w:rPr>
                <w:rFonts w:ascii="Arial" w:hAnsi="Arial" w:cs="Arial"/>
                <w:b/>
                <w:bCs/>
                <w:color w:val="FF0000"/>
              </w:rPr>
            </w:pPr>
            <w:r>
              <w:rPr>
                <w:rFonts w:ascii="Arial" w:hAnsi="Arial" w:cs="Arial"/>
                <w:b/>
                <w:bCs/>
                <w:color w:val="FF0000"/>
              </w:rPr>
              <w:t>23</w:t>
            </w:r>
          </w:p>
        </w:tc>
      </w:tr>
      <w:tr w:rsidR="00D12010" w14:paraId="3BCAD7D9"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5B662EEE" w14:textId="77777777" w:rsidR="00D12010" w:rsidRDefault="00D12010">
            <w:pPr>
              <w:rPr>
                <w:rFonts w:ascii="Arial" w:hAnsi="Arial" w:cs="Arial"/>
                <w:b/>
                <w:bCs/>
              </w:rPr>
            </w:pPr>
            <w:r>
              <w:rPr>
                <w:rFonts w:ascii="Arial" w:hAnsi="Arial" w:cs="Arial"/>
                <w:b/>
                <w:bCs/>
              </w:rPr>
              <w:t>3</w:t>
            </w:r>
          </w:p>
        </w:tc>
        <w:tc>
          <w:tcPr>
            <w:tcW w:w="3040" w:type="dxa"/>
            <w:tcBorders>
              <w:top w:val="nil"/>
              <w:left w:val="nil"/>
              <w:bottom w:val="single" w:sz="4" w:space="0" w:color="auto"/>
              <w:right w:val="single" w:sz="4" w:space="0" w:color="auto"/>
            </w:tcBorders>
            <w:shd w:val="clear" w:color="auto" w:fill="auto"/>
            <w:noWrap/>
            <w:vAlign w:val="bottom"/>
            <w:hideMark/>
          </w:tcPr>
          <w:p w14:paraId="7A233EA4" w14:textId="77777777" w:rsidR="00D12010" w:rsidRDefault="00D12010">
            <w:pPr>
              <w:rPr>
                <w:rFonts w:ascii="Arial" w:hAnsi="Arial" w:cs="Arial"/>
                <w:b/>
                <w:bCs/>
              </w:rPr>
            </w:pPr>
            <w:r>
              <w:rPr>
                <w:rFonts w:ascii="Arial" w:hAnsi="Arial" w:cs="Arial"/>
                <w:b/>
                <w:bCs/>
              </w:rPr>
              <w:t>Bellingham</w:t>
            </w:r>
          </w:p>
        </w:tc>
        <w:tc>
          <w:tcPr>
            <w:tcW w:w="640" w:type="dxa"/>
            <w:tcBorders>
              <w:top w:val="nil"/>
              <w:left w:val="nil"/>
              <w:bottom w:val="single" w:sz="4" w:space="0" w:color="auto"/>
              <w:right w:val="single" w:sz="4" w:space="0" w:color="auto"/>
            </w:tcBorders>
            <w:shd w:val="clear" w:color="auto" w:fill="auto"/>
            <w:noWrap/>
            <w:vAlign w:val="bottom"/>
            <w:hideMark/>
          </w:tcPr>
          <w:p w14:paraId="35272625" w14:textId="77777777" w:rsidR="00D12010" w:rsidRDefault="00D12010">
            <w:pPr>
              <w:jc w:val="right"/>
              <w:rPr>
                <w:rFonts w:ascii="Arial" w:hAnsi="Arial" w:cs="Arial"/>
                <w:b/>
                <w:bCs/>
              </w:rPr>
            </w:pPr>
            <w:r>
              <w:rPr>
                <w:rFonts w:ascii="Arial" w:hAnsi="Arial" w:cs="Arial"/>
                <w:b/>
                <w:bCs/>
              </w:rPr>
              <w:t>5</w:t>
            </w:r>
          </w:p>
        </w:tc>
        <w:tc>
          <w:tcPr>
            <w:tcW w:w="500" w:type="dxa"/>
            <w:tcBorders>
              <w:top w:val="nil"/>
              <w:left w:val="nil"/>
              <w:bottom w:val="single" w:sz="4" w:space="0" w:color="auto"/>
              <w:right w:val="single" w:sz="4" w:space="0" w:color="auto"/>
            </w:tcBorders>
            <w:shd w:val="clear" w:color="auto" w:fill="auto"/>
            <w:noWrap/>
            <w:vAlign w:val="bottom"/>
            <w:hideMark/>
          </w:tcPr>
          <w:p w14:paraId="39EF29FD" w14:textId="77777777" w:rsidR="00D12010" w:rsidRDefault="00D12010">
            <w:pPr>
              <w:jc w:val="right"/>
              <w:rPr>
                <w:rFonts w:ascii="Arial" w:hAnsi="Arial" w:cs="Arial"/>
                <w:b/>
                <w:bCs/>
              </w:rPr>
            </w:pPr>
            <w:r>
              <w:rPr>
                <w:rFonts w:ascii="Arial" w:hAnsi="Arial" w:cs="Arial"/>
                <w:b/>
                <w:bCs/>
              </w:rPr>
              <w:t>3</w:t>
            </w:r>
          </w:p>
        </w:tc>
        <w:tc>
          <w:tcPr>
            <w:tcW w:w="500" w:type="dxa"/>
            <w:tcBorders>
              <w:top w:val="nil"/>
              <w:left w:val="nil"/>
              <w:bottom w:val="single" w:sz="4" w:space="0" w:color="auto"/>
              <w:right w:val="single" w:sz="4" w:space="0" w:color="auto"/>
            </w:tcBorders>
            <w:shd w:val="clear" w:color="auto" w:fill="auto"/>
            <w:noWrap/>
            <w:vAlign w:val="bottom"/>
            <w:hideMark/>
          </w:tcPr>
          <w:p w14:paraId="272AB2DE"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2C1CADF7" w14:textId="77777777" w:rsidR="00D12010" w:rsidRDefault="00D12010">
            <w:pPr>
              <w:jc w:val="right"/>
              <w:rPr>
                <w:rFonts w:ascii="Arial" w:hAnsi="Arial" w:cs="Arial"/>
                <w:b/>
                <w:bCs/>
              </w:rPr>
            </w:pPr>
            <w:r>
              <w:rPr>
                <w:rFonts w:ascii="Arial" w:hAnsi="Arial" w:cs="Arial"/>
                <w:b/>
                <w:bCs/>
              </w:rPr>
              <w:t>2</w:t>
            </w:r>
          </w:p>
        </w:tc>
        <w:tc>
          <w:tcPr>
            <w:tcW w:w="800" w:type="dxa"/>
            <w:tcBorders>
              <w:top w:val="nil"/>
              <w:left w:val="nil"/>
              <w:bottom w:val="single" w:sz="4" w:space="0" w:color="auto"/>
              <w:right w:val="single" w:sz="4" w:space="0" w:color="auto"/>
            </w:tcBorders>
            <w:shd w:val="clear" w:color="auto" w:fill="auto"/>
            <w:noWrap/>
            <w:vAlign w:val="bottom"/>
            <w:hideMark/>
          </w:tcPr>
          <w:p w14:paraId="634AA2DD" w14:textId="77777777" w:rsidR="00D12010" w:rsidRDefault="00D12010">
            <w:pPr>
              <w:jc w:val="right"/>
              <w:rPr>
                <w:rFonts w:ascii="Arial" w:hAnsi="Arial" w:cs="Arial"/>
                <w:b/>
                <w:bCs/>
              </w:rPr>
            </w:pPr>
            <w:r>
              <w:rPr>
                <w:rFonts w:ascii="Arial" w:hAnsi="Arial" w:cs="Arial"/>
                <w:b/>
                <w:bCs/>
              </w:rPr>
              <w:t>392</w:t>
            </w:r>
          </w:p>
        </w:tc>
        <w:tc>
          <w:tcPr>
            <w:tcW w:w="700" w:type="dxa"/>
            <w:tcBorders>
              <w:top w:val="nil"/>
              <w:left w:val="nil"/>
              <w:bottom w:val="single" w:sz="4" w:space="0" w:color="auto"/>
              <w:right w:val="single" w:sz="4" w:space="0" w:color="auto"/>
            </w:tcBorders>
            <w:shd w:val="clear" w:color="auto" w:fill="auto"/>
            <w:noWrap/>
            <w:vAlign w:val="bottom"/>
            <w:hideMark/>
          </w:tcPr>
          <w:p w14:paraId="4156D2B9" w14:textId="77777777" w:rsidR="00D12010" w:rsidRDefault="00D12010">
            <w:pPr>
              <w:jc w:val="right"/>
              <w:rPr>
                <w:rFonts w:ascii="Arial" w:hAnsi="Arial" w:cs="Arial"/>
                <w:b/>
                <w:bCs/>
              </w:rPr>
            </w:pPr>
            <w:r>
              <w:rPr>
                <w:rFonts w:ascii="Arial" w:hAnsi="Arial" w:cs="Arial"/>
                <w:b/>
                <w:bCs/>
              </w:rPr>
              <w:t>361</w:t>
            </w:r>
          </w:p>
        </w:tc>
        <w:tc>
          <w:tcPr>
            <w:tcW w:w="800" w:type="dxa"/>
            <w:tcBorders>
              <w:top w:val="nil"/>
              <w:left w:val="nil"/>
              <w:bottom w:val="single" w:sz="4" w:space="0" w:color="auto"/>
              <w:right w:val="single" w:sz="4" w:space="0" w:color="auto"/>
            </w:tcBorders>
            <w:shd w:val="clear" w:color="auto" w:fill="auto"/>
            <w:noWrap/>
            <w:vAlign w:val="bottom"/>
            <w:hideMark/>
          </w:tcPr>
          <w:p w14:paraId="3ADEE643" w14:textId="77777777" w:rsidR="00D12010" w:rsidRDefault="00D12010">
            <w:pPr>
              <w:jc w:val="right"/>
              <w:rPr>
                <w:rFonts w:ascii="Arial" w:hAnsi="Arial" w:cs="Arial"/>
                <w:b/>
                <w:bCs/>
              </w:rPr>
            </w:pPr>
            <w:r>
              <w:rPr>
                <w:rFonts w:ascii="Arial" w:hAnsi="Arial" w:cs="Arial"/>
                <w:b/>
                <w:bCs/>
              </w:rPr>
              <w:t>31</w:t>
            </w:r>
          </w:p>
        </w:tc>
        <w:tc>
          <w:tcPr>
            <w:tcW w:w="820" w:type="dxa"/>
            <w:tcBorders>
              <w:top w:val="nil"/>
              <w:left w:val="nil"/>
              <w:bottom w:val="single" w:sz="4" w:space="0" w:color="auto"/>
              <w:right w:val="single" w:sz="4" w:space="0" w:color="auto"/>
            </w:tcBorders>
            <w:shd w:val="clear" w:color="auto" w:fill="auto"/>
            <w:noWrap/>
            <w:vAlign w:val="bottom"/>
            <w:hideMark/>
          </w:tcPr>
          <w:p w14:paraId="14347721" w14:textId="77777777" w:rsidR="00D12010" w:rsidRDefault="00D12010">
            <w:pPr>
              <w:jc w:val="right"/>
              <w:rPr>
                <w:rFonts w:ascii="Arial" w:hAnsi="Arial" w:cs="Arial"/>
                <w:b/>
                <w:bCs/>
                <w:color w:val="FF0000"/>
              </w:rPr>
            </w:pPr>
            <w:r>
              <w:rPr>
                <w:rFonts w:ascii="Arial" w:hAnsi="Arial" w:cs="Arial"/>
                <w:b/>
                <w:bCs/>
                <w:color w:val="FF0000"/>
              </w:rPr>
              <w:t>21</w:t>
            </w:r>
          </w:p>
        </w:tc>
      </w:tr>
      <w:tr w:rsidR="00D12010" w14:paraId="56EB0171"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6FC775C6" w14:textId="77777777" w:rsidR="00D12010" w:rsidRDefault="00D12010">
            <w:pPr>
              <w:rPr>
                <w:rFonts w:ascii="Arial" w:hAnsi="Arial" w:cs="Arial"/>
                <w:b/>
                <w:bCs/>
              </w:rPr>
            </w:pPr>
            <w:r>
              <w:rPr>
                <w:rFonts w:ascii="Arial" w:hAnsi="Arial" w:cs="Arial"/>
                <w:b/>
                <w:bCs/>
              </w:rPr>
              <w:t>4</w:t>
            </w:r>
          </w:p>
        </w:tc>
        <w:tc>
          <w:tcPr>
            <w:tcW w:w="3040" w:type="dxa"/>
            <w:tcBorders>
              <w:top w:val="nil"/>
              <w:left w:val="nil"/>
              <w:bottom w:val="single" w:sz="4" w:space="0" w:color="auto"/>
              <w:right w:val="single" w:sz="4" w:space="0" w:color="auto"/>
            </w:tcBorders>
            <w:shd w:val="clear" w:color="auto" w:fill="auto"/>
            <w:noWrap/>
            <w:vAlign w:val="bottom"/>
            <w:hideMark/>
          </w:tcPr>
          <w:p w14:paraId="51FE13E1" w14:textId="77777777" w:rsidR="00D12010" w:rsidRDefault="00D12010">
            <w:pPr>
              <w:rPr>
                <w:rFonts w:ascii="Arial" w:hAnsi="Arial" w:cs="Arial"/>
                <w:b/>
                <w:bCs/>
              </w:rPr>
            </w:pPr>
            <w:r>
              <w:rPr>
                <w:rFonts w:ascii="Arial" w:hAnsi="Arial" w:cs="Arial"/>
                <w:b/>
                <w:bCs/>
              </w:rPr>
              <w:t>New Beckenham</w:t>
            </w:r>
          </w:p>
        </w:tc>
        <w:tc>
          <w:tcPr>
            <w:tcW w:w="640" w:type="dxa"/>
            <w:tcBorders>
              <w:top w:val="nil"/>
              <w:left w:val="nil"/>
              <w:bottom w:val="single" w:sz="4" w:space="0" w:color="auto"/>
              <w:right w:val="single" w:sz="4" w:space="0" w:color="auto"/>
            </w:tcBorders>
            <w:shd w:val="clear" w:color="auto" w:fill="auto"/>
            <w:noWrap/>
            <w:vAlign w:val="bottom"/>
            <w:hideMark/>
          </w:tcPr>
          <w:p w14:paraId="1B4D8EC2" w14:textId="77777777" w:rsidR="00D12010" w:rsidRDefault="00D12010">
            <w:pPr>
              <w:jc w:val="right"/>
              <w:rPr>
                <w:rFonts w:ascii="Arial" w:hAnsi="Arial" w:cs="Arial"/>
                <w:b/>
                <w:bCs/>
              </w:rPr>
            </w:pPr>
            <w:r>
              <w:rPr>
                <w:rFonts w:ascii="Arial" w:hAnsi="Arial" w:cs="Arial"/>
                <w:b/>
                <w:bCs/>
              </w:rPr>
              <w:t>6</w:t>
            </w:r>
          </w:p>
        </w:tc>
        <w:tc>
          <w:tcPr>
            <w:tcW w:w="500" w:type="dxa"/>
            <w:tcBorders>
              <w:top w:val="nil"/>
              <w:left w:val="nil"/>
              <w:bottom w:val="single" w:sz="4" w:space="0" w:color="auto"/>
              <w:right w:val="single" w:sz="4" w:space="0" w:color="auto"/>
            </w:tcBorders>
            <w:shd w:val="clear" w:color="auto" w:fill="auto"/>
            <w:noWrap/>
            <w:vAlign w:val="bottom"/>
            <w:hideMark/>
          </w:tcPr>
          <w:p w14:paraId="096A7129" w14:textId="77777777" w:rsidR="00D12010" w:rsidRDefault="00D12010">
            <w:pPr>
              <w:jc w:val="right"/>
              <w:rPr>
                <w:rFonts w:ascii="Arial" w:hAnsi="Arial" w:cs="Arial"/>
                <w:b/>
                <w:bCs/>
              </w:rPr>
            </w:pPr>
            <w:r>
              <w:rPr>
                <w:rFonts w:ascii="Arial" w:hAnsi="Arial" w:cs="Arial"/>
                <w:b/>
                <w:bCs/>
              </w:rPr>
              <w:t>3</w:t>
            </w:r>
          </w:p>
        </w:tc>
        <w:tc>
          <w:tcPr>
            <w:tcW w:w="500" w:type="dxa"/>
            <w:tcBorders>
              <w:top w:val="nil"/>
              <w:left w:val="nil"/>
              <w:bottom w:val="single" w:sz="4" w:space="0" w:color="auto"/>
              <w:right w:val="single" w:sz="4" w:space="0" w:color="auto"/>
            </w:tcBorders>
            <w:shd w:val="clear" w:color="auto" w:fill="auto"/>
            <w:noWrap/>
            <w:vAlign w:val="bottom"/>
            <w:hideMark/>
          </w:tcPr>
          <w:p w14:paraId="5383ECB6"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071CF283" w14:textId="77777777" w:rsidR="00D12010" w:rsidRDefault="00D12010">
            <w:pPr>
              <w:jc w:val="right"/>
              <w:rPr>
                <w:rFonts w:ascii="Arial" w:hAnsi="Arial" w:cs="Arial"/>
                <w:b/>
                <w:bCs/>
              </w:rPr>
            </w:pPr>
            <w:r>
              <w:rPr>
                <w:rFonts w:ascii="Arial" w:hAnsi="Arial" w:cs="Arial"/>
                <w:b/>
                <w:bCs/>
              </w:rPr>
              <w:t>3</w:t>
            </w:r>
          </w:p>
        </w:tc>
        <w:tc>
          <w:tcPr>
            <w:tcW w:w="800" w:type="dxa"/>
            <w:tcBorders>
              <w:top w:val="nil"/>
              <w:left w:val="nil"/>
              <w:bottom w:val="single" w:sz="4" w:space="0" w:color="auto"/>
              <w:right w:val="single" w:sz="4" w:space="0" w:color="auto"/>
            </w:tcBorders>
            <w:shd w:val="clear" w:color="auto" w:fill="auto"/>
            <w:noWrap/>
            <w:vAlign w:val="bottom"/>
            <w:hideMark/>
          </w:tcPr>
          <w:p w14:paraId="7C9050BF" w14:textId="77777777" w:rsidR="00D12010" w:rsidRDefault="00D12010">
            <w:pPr>
              <w:jc w:val="right"/>
              <w:rPr>
                <w:rFonts w:ascii="Arial" w:hAnsi="Arial" w:cs="Arial"/>
                <w:b/>
                <w:bCs/>
              </w:rPr>
            </w:pPr>
            <w:r>
              <w:rPr>
                <w:rFonts w:ascii="Arial" w:hAnsi="Arial" w:cs="Arial"/>
                <w:b/>
                <w:bCs/>
              </w:rPr>
              <w:t>452</w:t>
            </w:r>
          </w:p>
        </w:tc>
        <w:tc>
          <w:tcPr>
            <w:tcW w:w="700" w:type="dxa"/>
            <w:tcBorders>
              <w:top w:val="nil"/>
              <w:left w:val="nil"/>
              <w:bottom w:val="single" w:sz="4" w:space="0" w:color="auto"/>
              <w:right w:val="single" w:sz="4" w:space="0" w:color="auto"/>
            </w:tcBorders>
            <w:shd w:val="clear" w:color="auto" w:fill="auto"/>
            <w:noWrap/>
            <w:vAlign w:val="bottom"/>
            <w:hideMark/>
          </w:tcPr>
          <w:p w14:paraId="4776A254" w14:textId="77777777" w:rsidR="00D12010" w:rsidRDefault="00D12010">
            <w:pPr>
              <w:jc w:val="right"/>
              <w:rPr>
                <w:rFonts w:ascii="Arial" w:hAnsi="Arial" w:cs="Arial"/>
                <w:b/>
                <w:bCs/>
              </w:rPr>
            </w:pPr>
            <w:r>
              <w:rPr>
                <w:rFonts w:ascii="Arial" w:hAnsi="Arial" w:cs="Arial"/>
                <w:b/>
                <w:bCs/>
              </w:rPr>
              <w:t>469</w:t>
            </w:r>
          </w:p>
        </w:tc>
        <w:tc>
          <w:tcPr>
            <w:tcW w:w="800" w:type="dxa"/>
            <w:tcBorders>
              <w:top w:val="nil"/>
              <w:left w:val="nil"/>
              <w:bottom w:val="single" w:sz="4" w:space="0" w:color="auto"/>
              <w:right w:val="single" w:sz="4" w:space="0" w:color="auto"/>
            </w:tcBorders>
            <w:shd w:val="clear" w:color="auto" w:fill="auto"/>
            <w:noWrap/>
            <w:vAlign w:val="bottom"/>
            <w:hideMark/>
          </w:tcPr>
          <w:p w14:paraId="2D3E3C92" w14:textId="77777777" w:rsidR="00D12010" w:rsidRDefault="00D12010">
            <w:pPr>
              <w:jc w:val="right"/>
              <w:rPr>
                <w:rFonts w:ascii="Arial" w:hAnsi="Arial" w:cs="Arial"/>
                <w:b/>
                <w:bCs/>
              </w:rPr>
            </w:pPr>
            <w:r>
              <w:rPr>
                <w:rFonts w:ascii="Arial" w:hAnsi="Arial" w:cs="Arial"/>
                <w:b/>
                <w:bCs/>
              </w:rPr>
              <w:t>-17</w:t>
            </w:r>
          </w:p>
        </w:tc>
        <w:tc>
          <w:tcPr>
            <w:tcW w:w="820" w:type="dxa"/>
            <w:tcBorders>
              <w:top w:val="nil"/>
              <w:left w:val="nil"/>
              <w:bottom w:val="single" w:sz="4" w:space="0" w:color="auto"/>
              <w:right w:val="single" w:sz="4" w:space="0" w:color="auto"/>
            </w:tcBorders>
            <w:shd w:val="clear" w:color="auto" w:fill="auto"/>
            <w:noWrap/>
            <w:vAlign w:val="bottom"/>
            <w:hideMark/>
          </w:tcPr>
          <w:p w14:paraId="47A66E87" w14:textId="77777777" w:rsidR="00D12010" w:rsidRDefault="00D12010">
            <w:pPr>
              <w:jc w:val="right"/>
              <w:rPr>
                <w:rFonts w:ascii="Arial" w:hAnsi="Arial" w:cs="Arial"/>
                <w:b/>
                <w:bCs/>
                <w:color w:val="FF0000"/>
              </w:rPr>
            </w:pPr>
            <w:r>
              <w:rPr>
                <w:rFonts w:ascii="Arial" w:hAnsi="Arial" w:cs="Arial"/>
                <w:b/>
                <w:bCs/>
                <w:color w:val="FF0000"/>
              </w:rPr>
              <w:t>20.5</w:t>
            </w:r>
          </w:p>
        </w:tc>
      </w:tr>
      <w:tr w:rsidR="00D12010" w14:paraId="38AA861D"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10A32212" w14:textId="77777777" w:rsidR="00D12010" w:rsidRDefault="00D12010">
            <w:pPr>
              <w:rPr>
                <w:rFonts w:ascii="Arial" w:hAnsi="Arial" w:cs="Arial"/>
                <w:b/>
                <w:bCs/>
              </w:rPr>
            </w:pPr>
            <w:r>
              <w:rPr>
                <w:rFonts w:ascii="Arial" w:hAnsi="Arial" w:cs="Arial"/>
                <w:b/>
                <w:bCs/>
              </w:rPr>
              <w:t>5</w:t>
            </w:r>
          </w:p>
        </w:tc>
        <w:tc>
          <w:tcPr>
            <w:tcW w:w="3040" w:type="dxa"/>
            <w:tcBorders>
              <w:top w:val="nil"/>
              <w:left w:val="nil"/>
              <w:bottom w:val="single" w:sz="4" w:space="0" w:color="auto"/>
              <w:right w:val="single" w:sz="4" w:space="0" w:color="auto"/>
            </w:tcBorders>
            <w:shd w:val="clear" w:color="auto" w:fill="auto"/>
            <w:noWrap/>
            <w:vAlign w:val="bottom"/>
            <w:hideMark/>
          </w:tcPr>
          <w:p w14:paraId="5D5ED418" w14:textId="77777777" w:rsidR="00D12010" w:rsidRDefault="00D12010">
            <w:pPr>
              <w:rPr>
                <w:rFonts w:ascii="Arial" w:hAnsi="Arial" w:cs="Arial"/>
                <w:b/>
                <w:bCs/>
              </w:rPr>
            </w:pPr>
            <w:r>
              <w:rPr>
                <w:rFonts w:ascii="Arial" w:hAnsi="Arial" w:cs="Arial"/>
                <w:b/>
                <w:bCs/>
              </w:rPr>
              <w:t>Sidcup</w:t>
            </w:r>
          </w:p>
        </w:tc>
        <w:tc>
          <w:tcPr>
            <w:tcW w:w="640" w:type="dxa"/>
            <w:tcBorders>
              <w:top w:val="nil"/>
              <w:left w:val="nil"/>
              <w:bottom w:val="single" w:sz="4" w:space="0" w:color="auto"/>
              <w:right w:val="single" w:sz="4" w:space="0" w:color="auto"/>
            </w:tcBorders>
            <w:shd w:val="clear" w:color="auto" w:fill="auto"/>
            <w:noWrap/>
            <w:vAlign w:val="bottom"/>
            <w:hideMark/>
          </w:tcPr>
          <w:p w14:paraId="19FB8878" w14:textId="77777777" w:rsidR="00D12010" w:rsidRDefault="00D12010">
            <w:pPr>
              <w:jc w:val="right"/>
              <w:rPr>
                <w:rFonts w:ascii="Arial" w:hAnsi="Arial" w:cs="Arial"/>
                <w:b/>
                <w:bCs/>
              </w:rPr>
            </w:pPr>
            <w:r>
              <w:rPr>
                <w:rFonts w:ascii="Arial" w:hAnsi="Arial" w:cs="Arial"/>
                <w:b/>
                <w:bCs/>
              </w:rPr>
              <w:t>4</w:t>
            </w:r>
          </w:p>
        </w:tc>
        <w:tc>
          <w:tcPr>
            <w:tcW w:w="500" w:type="dxa"/>
            <w:tcBorders>
              <w:top w:val="nil"/>
              <w:left w:val="nil"/>
              <w:bottom w:val="single" w:sz="4" w:space="0" w:color="auto"/>
              <w:right w:val="single" w:sz="4" w:space="0" w:color="auto"/>
            </w:tcBorders>
            <w:shd w:val="clear" w:color="auto" w:fill="auto"/>
            <w:noWrap/>
            <w:vAlign w:val="bottom"/>
            <w:hideMark/>
          </w:tcPr>
          <w:p w14:paraId="61AF1EB6" w14:textId="77777777" w:rsidR="00D12010" w:rsidRDefault="00D12010">
            <w:pPr>
              <w:jc w:val="right"/>
              <w:rPr>
                <w:rFonts w:ascii="Arial" w:hAnsi="Arial" w:cs="Arial"/>
                <w:b/>
                <w:bCs/>
              </w:rPr>
            </w:pPr>
            <w:r>
              <w:rPr>
                <w:rFonts w:ascii="Arial" w:hAnsi="Arial" w:cs="Arial"/>
                <w:b/>
                <w:bCs/>
              </w:rPr>
              <w:t>3</w:t>
            </w:r>
          </w:p>
        </w:tc>
        <w:tc>
          <w:tcPr>
            <w:tcW w:w="500" w:type="dxa"/>
            <w:tcBorders>
              <w:top w:val="nil"/>
              <w:left w:val="nil"/>
              <w:bottom w:val="single" w:sz="4" w:space="0" w:color="auto"/>
              <w:right w:val="single" w:sz="4" w:space="0" w:color="auto"/>
            </w:tcBorders>
            <w:shd w:val="clear" w:color="auto" w:fill="auto"/>
            <w:noWrap/>
            <w:vAlign w:val="bottom"/>
            <w:hideMark/>
          </w:tcPr>
          <w:p w14:paraId="163A1206"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4CD224DB" w14:textId="77777777" w:rsidR="00D12010" w:rsidRDefault="00D12010">
            <w:pPr>
              <w:jc w:val="right"/>
              <w:rPr>
                <w:rFonts w:ascii="Arial" w:hAnsi="Arial" w:cs="Arial"/>
                <w:b/>
                <w:bCs/>
              </w:rPr>
            </w:pPr>
            <w:r>
              <w:rPr>
                <w:rFonts w:ascii="Arial" w:hAnsi="Arial" w:cs="Arial"/>
                <w:b/>
                <w:bCs/>
              </w:rPr>
              <w:t>1</w:t>
            </w:r>
          </w:p>
        </w:tc>
        <w:tc>
          <w:tcPr>
            <w:tcW w:w="800" w:type="dxa"/>
            <w:tcBorders>
              <w:top w:val="nil"/>
              <w:left w:val="nil"/>
              <w:bottom w:val="single" w:sz="4" w:space="0" w:color="auto"/>
              <w:right w:val="single" w:sz="4" w:space="0" w:color="auto"/>
            </w:tcBorders>
            <w:shd w:val="clear" w:color="auto" w:fill="auto"/>
            <w:noWrap/>
            <w:vAlign w:val="bottom"/>
            <w:hideMark/>
          </w:tcPr>
          <w:p w14:paraId="34DCB3A3" w14:textId="77777777" w:rsidR="00D12010" w:rsidRDefault="00D12010">
            <w:pPr>
              <w:jc w:val="right"/>
              <w:rPr>
                <w:rFonts w:ascii="Arial" w:hAnsi="Arial" w:cs="Arial"/>
                <w:b/>
                <w:bCs/>
              </w:rPr>
            </w:pPr>
            <w:r>
              <w:rPr>
                <w:rFonts w:ascii="Arial" w:hAnsi="Arial" w:cs="Arial"/>
                <w:b/>
                <w:bCs/>
              </w:rPr>
              <w:t>332</w:t>
            </w:r>
          </w:p>
        </w:tc>
        <w:tc>
          <w:tcPr>
            <w:tcW w:w="700" w:type="dxa"/>
            <w:tcBorders>
              <w:top w:val="nil"/>
              <w:left w:val="nil"/>
              <w:bottom w:val="single" w:sz="4" w:space="0" w:color="auto"/>
              <w:right w:val="single" w:sz="4" w:space="0" w:color="auto"/>
            </w:tcBorders>
            <w:shd w:val="clear" w:color="auto" w:fill="auto"/>
            <w:noWrap/>
            <w:vAlign w:val="bottom"/>
            <w:hideMark/>
          </w:tcPr>
          <w:p w14:paraId="11E43209" w14:textId="77777777" w:rsidR="00D12010" w:rsidRDefault="00D12010">
            <w:pPr>
              <w:jc w:val="right"/>
              <w:rPr>
                <w:rFonts w:ascii="Arial" w:hAnsi="Arial" w:cs="Arial"/>
                <w:b/>
                <w:bCs/>
              </w:rPr>
            </w:pPr>
            <w:r>
              <w:rPr>
                <w:rFonts w:ascii="Arial" w:hAnsi="Arial" w:cs="Arial"/>
                <w:b/>
                <w:bCs/>
              </w:rPr>
              <w:t>252</w:t>
            </w:r>
          </w:p>
        </w:tc>
        <w:tc>
          <w:tcPr>
            <w:tcW w:w="800" w:type="dxa"/>
            <w:tcBorders>
              <w:top w:val="nil"/>
              <w:left w:val="nil"/>
              <w:bottom w:val="single" w:sz="4" w:space="0" w:color="auto"/>
              <w:right w:val="single" w:sz="4" w:space="0" w:color="auto"/>
            </w:tcBorders>
            <w:shd w:val="clear" w:color="auto" w:fill="auto"/>
            <w:noWrap/>
            <w:vAlign w:val="bottom"/>
            <w:hideMark/>
          </w:tcPr>
          <w:p w14:paraId="7A60311F" w14:textId="77777777" w:rsidR="00D12010" w:rsidRDefault="00D12010">
            <w:pPr>
              <w:jc w:val="right"/>
              <w:rPr>
                <w:rFonts w:ascii="Arial" w:hAnsi="Arial" w:cs="Arial"/>
                <w:b/>
                <w:bCs/>
              </w:rPr>
            </w:pPr>
            <w:r>
              <w:rPr>
                <w:rFonts w:ascii="Arial" w:hAnsi="Arial" w:cs="Arial"/>
                <w:b/>
                <w:bCs/>
              </w:rPr>
              <w:t>80</w:t>
            </w:r>
          </w:p>
        </w:tc>
        <w:tc>
          <w:tcPr>
            <w:tcW w:w="820" w:type="dxa"/>
            <w:tcBorders>
              <w:top w:val="nil"/>
              <w:left w:val="nil"/>
              <w:bottom w:val="single" w:sz="4" w:space="0" w:color="auto"/>
              <w:right w:val="single" w:sz="4" w:space="0" w:color="auto"/>
            </w:tcBorders>
            <w:shd w:val="clear" w:color="auto" w:fill="auto"/>
            <w:noWrap/>
            <w:vAlign w:val="bottom"/>
            <w:hideMark/>
          </w:tcPr>
          <w:p w14:paraId="574978C2" w14:textId="77777777" w:rsidR="00D12010" w:rsidRDefault="00D12010">
            <w:pPr>
              <w:jc w:val="right"/>
              <w:rPr>
                <w:rFonts w:ascii="Arial" w:hAnsi="Arial" w:cs="Arial"/>
                <w:b/>
                <w:bCs/>
                <w:color w:val="FF0000"/>
              </w:rPr>
            </w:pPr>
            <w:r>
              <w:rPr>
                <w:rFonts w:ascii="Arial" w:hAnsi="Arial" w:cs="Arial"/>
                <w:b/>
                <w:bCs/>
                <w:color w:val="FF0000"/>
              </w:rPr>
              <w:t>19</w:t>
            </w:r>
          </w:p>
        </w:tc>
      </w:tr>
      <w:tr w:rsidR="00D12010" w14:paraId="0A6F2F1D"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00E7E5FF" w14:textId="77777777" w:rsidR="00D12010" w:rsidRDefault="00D12010">
            <w:pPr>
              <w:rPr>
                <w:rFonts w:ascii="Arial" w:hAnsi="Arial" w:cs="Arial"/>
                <w:b/>
                <w:bCs/>
              </w:rPr>
            </w:pPr>
            <w:r>
              <w:rPr>
                <w:rFonts w:ascii="Arial" w:hAnsi="Arial" w:cs="Arial"/>
                <w:b/>
                <w:bCs/>
              </w:rPr>
              <w:t>6</w:t>
            </w:r>
          </w:p>
        </w:tc>
        <w:tc>
          <w:tcPr>
            <w:tcW w:w="3040" w:type="dxa"/>
            <w:tcBorders>
              <w:top w:val="nil"/>
              <w:left w:val="nil"/>
              <w:bottom w:val="single" w:sz="4" w:space="0" w:color="auto"/>
              <w:right w:val="single" w:sz="4" w:space="0" w:color="auto"/>
            </w:tcBorders>
            <w:shd w:val="clear" w:color="auto" w:fill="auto"/>
            <w:noWrap/>
            <w:vAlign w:val="bottom"/>
            <w:hideMark/>
          </w:tcPr>
          <w:p w14:paraId="5B6F2AD9" w14:textId="77777777" w:rsidR="00D12010" w:rsidRDefault="00D12010">
            <w:pPr>
              <w:rPr>
                <w:rFonts w:ascii="Arial" w:hAnsi="Arial" w:cs="Arial"/>
                <w:b/>
                <w:bCs/>
              </w:rPr>
            </w:pPr>
            <w:r>
              <w:rPr>
                <w:rFonts w:ascii="Arial" w:hAnsi="Arial" w:cs="Arial"/>
                <w:b/>
                <w:bCs/>
              </w:rPr>
              <w:t>West Wickham</w:t>
            </w:r>
          </w:p>
        </w:tc>
        <w:tc>
          <w:tcPr>
            <w:tcW w:w="640" w:type="dxa"/>
            <w:tcBorders>
              <w:top w:val="nil"/>
              <w:left w:val="nil"/>
              <w:bottom w:val="single" w:sz="4" w:space="0" w:color="auto"/>
              <w:right w:val="single" w:sz="4" w:space="0" w:color="auto"/>
            </w:tcBorders>
            <w:shd w:val="clear" w:color="auto" w:fill="auto"/>
            <w:noWrap/>
            <w:vAlign w:val="bottom"/>
            <w:hideMark/>
          </w:tcPr>
          <w:p w14:paraId="52CB9E0D" w14:textId="77777777" w:rsidR="00D12010" w:rsidRDefault="00D12010">
            <w:pPr>
              <w:jc w:val="right"/>
              <w:rPr>
                <w:rFonts w:ascii="Arial" w:hAnsi="Arial" w:cs="Arial"/>
                <w:b/>
                <w:bCs/>
              </w:rPr>
            </w:pPr>
            <w:r>
              <w:rPr>
                <w:rFonts w:ascii="Arial" w:hAnsi="Arial" w:cs="Arial"/>
                <w:b/>
                <w:bCs/>
              </w:rPr>
              <w:t>5</w:t>
            </w:r>
          </w:p>
        </w:tc>
        <w:tc>
          <w:tcPr>
            <w:tcW w:w="500" w:type="dxa"/>
            <w:tcBorders>
              <w:top w:val="nil"/>
              <w:left w:val="nil"/>
              <w:bottom w:val="single" w:sz="4" w:space="0" w:color="auto"/>
              <w:right w:val="single" w:sz="4" w:space="0" w:color="auto"/>
            </w:tcBorders>
            <w:shd w:val="clear" w:color="auto" w:fill="auto"/>
            <w:noWrap/>
            <w:vAlign w:val="bottom"/>
            <w:hideMark/>
          </w:tcPr>
          <w:p w14:paraId="687B2825" w14:textId="77777777" w:rsidR="00D12010" w:rsidRDefault="00D12010">
            <w:pPr>
              <w:jc w:val="right"/>
              <w:rPr>
                <w:rFonts w:ascii="Arial" w:hAnsi="Arial" w:cs="Arial"/>
                <w:b/>
                <w:bCs/>
              </w:rPr>
            </w:pPr>
            <w:r>
              <w:rPr>
                <w:rFonts w:ascii="Arial" w:hAnsi="Arial" w:cs="Arial"/>
                <w:b/>
                <w:bCs/>
              </w:rPr>
              <w:t>2</w:t>
            </w:r>
          </w:p>
        </w:tc>
        <w:tc>
          <w:tcPr>
            <w:tcW w:w="500" w:type="dxa"/>
            <w:tcBorders>
              <w:top w:val="nil"/>
              <w:left w:val="nil"/>
              <w:bottom w:val="single" w:sz="4" w:space="0" w:color="auto"/>
              <w:right w:val="single" w:sz="4" w:space="0" w:color="auto"/>
            </w:tcBorders>
            <w:shd w:val="clear" w:color="auto" w:fill="auto"/>
            <w:noWrap/>
            <w:vAlign w:val="bottom"/>
            <w:hideMark/>
          </w:tcPr>
          <w:p w14:paraId="57C001F6"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7C181121" w14:textId="77777777" w:rsidR="00D12010" w:rsidRDefault="00D12010">
            <w:pPr>
              <w:jc w:val="right"/>
              <w:rPr>
                <w:rFonts w:ascii="Arial" w:hAnsi="Arial" w:cs="Arial"/>
                <w:b/>
                <w:bCs/>
              </w:rPr>
            </w:pPr>
            <w:r>
              <w:rPr>
                <w:rFonts w:ascii="Arial" w:hAnsi="Arial" w:cs="Arial"/>
                <w:b/>
                <w:bCs/>
              </w:rPr>
              <w:t>3</w:t>
            </w:r>
          </w:p>
        </w:tc>
        <w:tc>
          <w:tcPr>
            <w:tcW w:w="800" w:type="dxa"/>
            <w:tcBorders>
              <w:top w:val="nil"/>
              <w:left w:val="nil"/>
              <w:bottom w:val="single" w:sz="4" w:space="0" w:color="auto"/>
              <w:right w:val="single" w:sz="4" w:space="0" w:color="auto"/>
            </w:tcBorders>
            <w:shd w:val="clear" w:color="auto" w:fill="auto"/>
            <w:noWrap/>
            <w:vAlign w:val="bottom"/>
            <w:hideMark/>
          </w:tcPr>
          <w:p w14:paraId="42562C3A" w14:textId="77777777" w:rsidR="00D12010" w:rsidRDefault="00D12010">
            <w:pPr>
              <w:jc w:val="right"/>
              <w:rPr>
                <w:rFonts w:ascii="Arial" w:hAnsi="Arial" w:cs="Arial"/>
                <w:b/>
                <w:bCs/>
              </w:rPr>
            </w:pPr>
            <w:r>
              <w:rPr>
                <w:rFonts w:ascii="Arial" w:hAnsi="Arial" w:cs="Arial"/>
                <w:b/>
                <w:bCs/>
              </w:rPr>
              <w:t>370</w:t>
            </w:r>
          </w:p>
        </w:tc>
        <w:tc>
          <w:tcPr>
            <w:tcW w:w="700" w:type="dxa"/>
            <w:tcBorders>
              <w:top w:val="nil"/>
              <w:left w:val="nil"/>
              <w:bottom w:val="single" w:sz="4" w:space="0" w:color="auto"/>
              <w:right w:val="single" w:sz="4" w:space="0" w:color="auto"/>
            </w:tcBorders>
            <w:shd w:val="clear" w:color="auto" w:fill="auto"/>
            <w:noWrap/>
            <w:vAlign w:val="bottom"/>
            <w:hideMark/>
          </w:tcPr>
          <w:p w14:paraId="7EEB960B" w14:textId="77777777" w:rsidR="00D12010" w:rsidRDefault="00D12010">
            <w:pPr>
              <w:jc w:val="right"/>
              <w:rPr>
                <w:rFonts w:ascii="Arial" w:hAnsi="Arial" w:cs="Arial"/>
                <w:b/>
                <w:bCs/>
              </w:rPr>
            </w:pPr>
            <w:r>
              <w:rPr>
                <w:rFonts w:ascii="Arial" w:hAnsi="Arial" w:cs="Arial"/>
                <w:b/>
                <w:bCs/>
              </w:rPr>
              <w:t>336</w:t>
            </w:r>
          </w:p>
        </w:tc>
        <w:tc>
          <w:tcPr>
            <w:tcW w:w="800" w:type="dxa"/>
            <w:tcBorders>
              <w:top w:val="nil"/>
              <w:left w:val="nil"/>
              <w:bottom w:val="single" w:sz="4" w:space="0" w:color="auto"/>
              <w:right w:val="single" w:sz="4" w:space="0" w:color="auto"/>
            </w:tcBorders>
            <w:shd w:val="clear" w:color="auto" w:fill="auto"/>
            <w:noWrap/>
            <w:vAlign w:val="bottom"/>
            <w:hideMark/>
          </w:tcPr>
          <w:p w14:paraId="2EE81032" w14:textId="77777777" w:rsidR="00D12010" w:rsidRDefault="00D12010">
            <w:pPr>
              <w:jc w:val="right"/>
              <w:rPr>
                <w:rFonts w:ascii="Arial" w:hAnsi="Arial" w:cs="Arial"/>
                <w:b/>
                <w:bCs/>
              </w:rPr>
            </w:pPr>
            <w:r>
              <w:rPr>
                <w:rFonts w:ascii="Arial" w:hAnsi="Arial" w:cs="Arial"/>
                <w:b/>
                <w:bCs/>
              </w:rPr>
              <w:t>34</w:t>
            </w:r>
          </w:p>
        </w:tc>
        <w:tc>
          <w:tcPr>
            <w:tcW w:w="820" w:type="dxa"/>
            <w:tcBorders>
              <w:top w:val="nil"/>
              <w:left w:val="nil"/>
              <w:bottom w:val="single" w:sz="4" w:space="0" w:color="auto"/>
              <w:right w:val="single" w:sz="4" w:space="0" w:color="auto"/>
            </w:tcBorders>
            <w:shd w:val="clear" w:color="auto" w:fill="auto"/>
            <w:noWrap/>
            <w:vAlign w:val="bottom"/>
            <w:hideMark/>
          </w:tcPr>
          <w:p w14:paraId="17C20CBB" w14:textId="77777777" w:rsidR="00D12010" w:rsidRDefault="00D12010">
            <w:pPr>
              <w:jc w:val="right"/>
              <w:rPr>
                <w:rFonts w:ascii="Arial" w:hAnsi="Arial" w:cs="Arial"/>
                <w:b/>
                <w:bCs/>
                <w:color w:val="FF0000"/>
              </w:rPr>
            </w:pPr>
            <w:r>
              <w:rPr>
                <w:rFonts w:ascii="Arial" w:hAnsi="Arial" w:cs="Arial"/>
                <w:b/>
                <w:bCs/>
                <w:color w:val="FF0000"/>
              </w:rPr>
              <w:t>17.5</w:t>
            </w:r>
          </w:p>
        </w:tc>
      </w:tr>
      <w:tr w:rsidR="00D12010" w14:paraId="3D14DCFF"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666F2275" w14:textId="77777777" w:rsidR="00D12010" w:rsidRDefault="00D12010">
            <w:pPr>
              <w:rPr>
                <w:rFonts w:ascii="Arial" w:hAnsi="Arial" w:cs="Arial"/>
                <w:b/>
                <w:bCs/>
              </w:rPr>
            </w:pPr>
            <w:r>
              <w:rPr>
                <w:rFonts w:ascii="Arial" w:hAnsi="Arial" w:cs="Arial"/>
                <w:b/>
                <w:bCs/>
              </w:rPr>
              <w:t>7</w:t>
            </w:r>
          </w:p>
        </w:tc>
        <w:tc>
          <w:tcPr>
            <w:tcW w:w="3040" w:type="dxa"/>
            <w:tcBorders>
              <w:top w:val="nil"/>
              <w:left w:val="nil"/>
              <w:bottom w:val="single" w:sz="4" w:space="0" w:color="auto"/>
              <w:right w:val="single" w:sz="4" w:space="0" w:color="auto"/>
            </w:tcBorders>
            <w:shd w:val="clear" w:color="auto" w:fill="auto"/>
            <w:noWrap/>
            <w:vAlign w:val="bottom"/>
            <w:hideMark/>
          </w:tcPr>
          <w:p w14:paraId="5089C1D0" w14:textId="77777777" w:rsidR="00D12010" w:rsidRDefault="00D12010">
            <w:pPr>
              <w:rPr>
                <w:rFonts w:ascii="Arial" w:hAnsi="Arial" w:cs="Arial"/>
                <w:b/>
                <w:bCs/>
              </w:rPr>
            </w:pPr>
            <w:r>
              <w:rPr>
                <w:rFonts w:ascii="Arial" w:hAnsi="Arial" w:cs="Arial"/>
                <w:b/>
                <w:bCs/>
              </w:rPr>
              <w:t>Metropolitan Police</w:t>
            </w:r>
          </w:p>
        </w:tc>
        <w:tc>
          <w:tcPr>
            <w:tcW w:w="640" w:type="dxa"/>
            <w:tcBorders>
              <w:top w:val="nil"/>
              <w:left w:val="nil"/>
              <w:bottom w:val="single" w:sz="4" w:space="0" w:color="auto"/>
              <w:right w:val="single" w:sz="4" w:space="0" w:color="auto"/>
            </w:tcBorders>
            <w:shd w:val="clear" w:color="auto" w:fill="auto"/>
            <w:noWrap/>
            <w:vAlign w:val="bottom"/>
            <w:hideMark/>
          </w:tcPr>
          <w:p w14:paraId="4FDD2433" w14:textId="77777777" w:rsidR="00D12010" w:rsidRDefault="00D12010">
            <w:pPr>
              <w:jc w:val="right"/>
              <w:rPr>
                <w:rFonts w:ascii="Arial" w:hAnsi="Arial" w:cs="Arial"/>
                <w:b/>
                <w:bCs/>
              </w:rPr>
            </w:pPr>
            <w:r>
              <w:rPr>
                <w:rFonts w:ascii="Arial" w:hAnsi="Arial" w:cs="Arial"/>
                <w:b/>
                <w:bCs/>
              </w:rPr>
              <w:t>5</w:t>
            </w:r>
          </w:p>
        </w:tc>
        <w:tc>
          <w:tcPr>
            <w:tcW w:w="500" w:type="dxa"/>
            <w:tcBorders>
              <w:top w:val="nil"/>
              <w:left w:val="nil"/>
              <w:bottom w:val="single" w:sz="4" w:space="0" w:color="auto"/>
              <w:right w:val="single" w:sz="4" w:space="0" w:color="auto"/>
            </w:tcBorders>
            <w:shd w:val="clear" w:color="auto" w:fill="auto"/>
            <w:noWrap/>
            <w:vAlign w:val="bottom"/>
            <w:hideMark/>
          </w:tcPr>
          <w:p w14:paraId="71C297FC" w14:textId="77777777" w:rsidR="00D12010" w:rsidRDefault="00D12010">
            <w:pPr>
              <w:jc w:val="right"/>
              <w:rPr>
                <w:rFonts w:ascii="Arial" w:hAnsi="Arial" w:cs="Arial"/>
                <w:b/>
                <w:bCs/>
              </w:rPr>
            </w:pPr>
            <w:r>
              <w:rPr>
                <w:rFonts w:ascii="Arial" w:hAnsi="Arial" w:cs="Arial"/>
                <w:b/>
                <w:bCs/>
              </w:rPr>
              <w:t>2</w:t>
            </w:r>
          </w:p>
        </w:tc>
        <w:tc>
          <w:tcPr>
            <w:tcW w:w="500" w:type="dxa"/>
            <w:tcBorders>
              <w:top w:val="nil"/>
              <w:left w:val="nil"/>
              <w:bottom w:val="single" w:sz="4" w:space="0" w:color="auto"/>
              <w:right w:val="single" w:sz="4" w:space="0" w:color="auto"/>
            </w:tcBorders>
            <w:shd w:val="clear" w:color="auto" w:fill="auto"/>
            <w:noWrap/>
            <w:vAlign w:val="bottom"/>
            <w:hideMark/>
          </w:tcPr>
          <w:p w14:paraId="514D881F"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266BE48E" w14:textId="77777777" w:rsidR="00D12010" w:rsidRDefault="00D12010">
            <w:pPr>
              <w:jc w:val="right"/>
              <w:rPr>
                <w:rFonts w:ascii="Arial" w:hAnsi="Arial" w:cs="Arial"/>
                <w:b/>
                <w:bCs/>
              </w:rPr>
            </w:pPr>
            <w:r>
              <w:rPr>
                <w:rFonts w:ascii="Arial" w:hAnsi="Arial" w:cs="Arial"/>
                <w:b/>
                <w:bCs/>
              </w:rPr>
              <w:t>3</w:t>
            </w:r>
          </w:p>
        </w:tc>
        <w:tc>
          <w:tcPr>
            <w:tcW w:w="800" w:type="dxa"/>
            <w:tcBorders>
              <w:top w:val="nil"/>
              <w:left w:val="nil"/>
              <w:bottom w:val="single" w:sz="4" w:space="0" w:color="auto"/>
              <w:right w:val="single" w:sz="4" w:space="0" w:color="auto"/>
            </w:tcBorders>
            <w:shd w:val="clear" w:color="auto" w:fill="auto"/>
            <w:noWrap/>
            <w:vAlign w:val="bottom"/>
            <w:hideMark/>
          </w:tcPr>
          <w:p w14:paraId="142BE684" w14:textId="77777777" w:rsidR="00D12010" w:rsidRDefault="00D12010">
            <w:pPr>
              <w:jc w:val="right"/>
              <w:rPr>
                <w:rFonts w:ascii="Arial" w:hAnsi="Arial" w:cs="Arial"/>
                <w:b/>
                <w:bCs/>
              </w:rPr>
            </w:pPr>
            <w:r>
              <w:rPr>
                <w:rFonts w:ascii="Arial" w:hAnsi="Arial" w:cs="Arial"/>
                <w:b/>
                <w:bCs/>
              </w:rPr>
              <w:t>351</w:t>
            </w:r>
          </w:p>
        </w:tc>
        <w:tc>
          <w:tcPr>
            <w:tcW w:w="700" w:type="dxa"/>
            <w:tcBorders>
              <w:top w:val="nil"/>
              <w:left w:val="nil"/>
              <w:bottom w:val="single" w:sz="4" w:space="0" w:color="auto"/>
              <w:right w:val="single" w:sz="4" w:space="0" w:color="auto"/>
            </w:tcBorders>
            <w:shd w:val="clear" w:color="auto" w:fill="auto"/>
            <w:noWrap/>
            <w:vAlign w:val="bottom"/>
            <w:hideMark/>
          </w:tcPr>
          <w:p w14:paraId="73372201" w14:textId="77777777" w:rsidR="00D12010" w:rsidRDefault="00D12010">
            <w:pPr>
              <w:jc w:val="right"/>
              <w:rPr>
                <w:rFonts w:ascii="Arial" w:hAnsi="Arial" w:cs="Arial"/>
                <w:b/>
                <w:bCs/>
              </w:rPr>
            </w:pPr>
            <w:r>
              <w:rPr>
                <w:rFonts w:ascii="Arial" w:hAnsi="Arial" w:cs="Arial"/>
                <w:b/>
                <w:bCs/>
              </w:rPr>
              <w:t>417</w:t>
            </w:r>
          </w:p>
        </w:tc>
        <w:tc>
          <w:tcPr>
            <w:tcW w:w="800" w:type="dxa"/>
            <w:tcBorders>
              <w:top w:val="nil"/>
              <w:left w:val="nil"/>
              <w:bottom w:val="single" w:sz="4" w:space="0" w:color="auto"/>
              <w:right w:val="single" w:sz="4" w:space="0" w:color="auto"/>
            </w:tcBorders>
            <w:shd w:val="clear" w:color="auto" w:fill="auto"/>
            <w:noWrap/>
            <w:vAlign w:val="bottom"/>
            <w:hideMark/>
          </w:tcPr>
          <w:p w14:paraId="25206837" w14:textId="77777777" w:rsidR="00D12010" w:rsidRDefault="00D12010">
            <w:pPr>
              <w:jc w:val="right"/>
              <w:rPr>
                <w:rFonts w:ascii="Arial" w:hAnsi="Arial" w:cs="Arial"/>
                <w:b/>
                <w:bCs/>
              </w:rPr>
            </w:pPr>
            <w:r>
              <w:rPr>
                <w:rFonts w:ascii="Arial" w:hAnsi="Arial" w:cs="Arial"/>
                <w:b/>
                <w:bCs/>
              </w:rPr>
              <w:t>-66</w:t>
            </w:r>
          </w:p>
        </w:tc>
        <w:tc>
          <w:tcPr>
            <w:tcW w:w="820" w:type="dxa"/>
            <w:tcBorders>
              <w:top w:val="nil"/>
              <w:left w:val="nil"/>
              <w:bottom w:val="single" w:sz="4" w:space="0" w:color="auto"/>
              <w:right w:val="single" w:sz="4" w:space="0" w:color="auto"/>
            </w:tcBorders>
            <w:shd w:val="clear" w:color="auto" w:fill="auto"/>
            <w:noWrap/>
            <w:vAlign w:val="bottom"/>
            <w:hideMark/>
          </w:tcPr>
          <w:p w14:paraId="674AD687" w14:textId="77777777" w:rsidR="00D12010" w:rsidRDefault="00D12010">
            <w:pPr>
              <w:jc w:val="right"/>
              <w:rPr>
                <w:rFonts w:ascii="Arial" w:hAnsi="Arial" w:cs="Arial"/>
                <w:b/>
                <w:bCs/>
                <w:color w:val="FF0000"/>
              </w:rPr>
            </w:pPr>
            <w:r>
              <w:rPr>
                <w:rFonts w:ascii="Arial" w:hAnsi="Arial" w:cs="Arial"/>
                <w:b/>
                <w:bCs/>
                <w:color w:val="FF0000"/>
              </w:rPr>
              <w:t>13.5</w:t>
            </w:r>
          </w:p>
        </w:tc>
      </w:tr>
      <w:tr w:rsidR="00D12010" w14:paraId="2E1DF607"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646F0850" w14:textId="77777777" w:rsidR="00D12010" w:rsidRDefault="00D12010">
            <w:pPr>
              <w:rPr>
                <w:rFonts w:ascii="Arial" w:hAnsi="Arial" w:cs="Arial"/>
                <w:b/>
                <w:bCs/>
              </w:rPr>
            </w:pPr>
            <w:r>
              <w:rPr>
                <w:rFonts w:ascii="Arial" w:hAnsi="Arial" w:cs="Arial"/>
                <w:b/>
                <w:bCs/>
              </w:rPr>
              <w:t>8</w:t>
            </w:r>
          </w:p>
        </w:tc>
        <w:tc>
          <w:tcPr>
            <w:tcW w:w="3040" w:type="dxa"/>
            <w:tcBorders>
              <w:top w:val="nil"/>
              <w:left w:val="nil"/>
              <w:bottom w:val="single" w:sz="4" w:space="0" w:color="auto"/>
              <w:right w:val="single" w:sz="4" w:space="0" w:color="auto"/>
            </w:tcBorders>
            <w:shd w:val="clear" w:color="auto" w:fill="auto"/>
            <w:noWrap/>
            <w:vAlign w:val="bottom"/>
            <w:hideMark/>
          </w:tcPr>
          <w:p w14:paraId="129ED190" w14:textId="77777777" w:rsidR="00D12010" w:rsidRDefault="00D12010">
            <w:pPr>
              <w:rPr>
                <w:rFonts w:ascii="Arial" w:hAnsi="Arial" w:cs="Arial"/>
                <w:b/>
                <w:bCs/>
              </w:rPr>
            </w:pPr>
            <w:r>
              <w:rPr>
                <w:rFonts w:ascii="Arial" w:hAnsi="Arial" w:cs="Arial"/>
                <w:b/>
                <w:bCs/>
              </w:rPr>
              <w:t>Orpington Excelsior</w:t>
            </w:r>
          </w:p>
        </w:tc>
        <w:tc>
          <w:tcPr>
            <w:tcW w:w="640" w:type="dxa"/>
            <w:tcBorders>
              <w:top w:val="nil"/>
              <w:left w:val="nil"/>
              <w:bottom w:val="single" w:sz="4" w:space="0" w:color="auto"/>
              <w:right w:val="single" w:sz="4" w:space="0" w:color="auto"/>
            </w:tcBorders>
            <w:shd w:val="clear" w:color="auto" w:fill="auto"/>
            <w:noWrap/>
            <w:vAlign w:val="bottom"/>
            <w:hideMark/>
          </w:tcPr>
          <w:p w14:paraId="71DA3563" w14:textId="77777777" w:rsidR="00D12010" w:rsidRDefault="00D12010">
            <w:pPr>
              <w:jc w:val="right"/>
              <w:rPr>
                <w:rFonts w:ascii="Arial" w:hAnsi="Arial" w:cs="Arial"/>
                <w:b/>
                <w:bCs/>
              </w:rPr>
            </w:pPr>
            <w:r>
              <w:rPr>
                <w:rFonts w:ascii="Arial" w:hAnsi="Arial" w:cs="Arial"/>
                <w:b/>
                <w:bCs/>
              </w:rPr>
              <w:t>4</w:t>
            </w:r>
          </w:p>
        </w:tc>
        <w:tc>
          <w:tcPr>
            <w:tcW w:w="500" w:type="dxa"/>
            <w:tcBorders>
              <w:top w:val="nil"/>
              <w:left w:val="nil"/>
              <w:bottom w:val="single" w:sz="4" w:space="0" w:color="auto"/>
              <w:right w:val="single" w:sz="4" w:space="0" w:color="auto"/>
            </w:tcBorders>
            <w:shd w:val="clear" w:color="auto" w:fill="auto"/>
            <w:noWrap/>
            <w:vAlign w:val="bottom"/>
            <w:hideMark/>
          </w:tcPr>
          <w:p w14:paraId="5B3EFA05" w14:textId="77777777" w:rsidR="00D12010" w:rsidRDefault="00D12010">
            <w:pPr>
              <w:jc w:val="right"/>
              <w:rPr>
                <w:rFonts w:ascii="Arial" w:hAnsi="Arial" w:cs="Arial"/>
                <w:b/>
                <w:bCs/>
              </w:rPr>
            </w:pPr>
            <w:r>
              <w:rPr>
                <w:rFonts w:ascii="Arial" w:hAnsi="Arial" w:cs="Arial"/>
                <w:b/>
                <w:bCs/>
              </w:rPr>
              <w:t>2</w:t>
            </w:r>
          </w:p>
        </w:tc>
        <w:tc>
          <w:tcPr>
            <w:tcW w:w="500" w:type="dxa"/>
            <w:tcBorders>
              <w:top w:val="nil"/>
              <w:left w:val="nil"/>
              <w:bottom w:val="single" w:sz="4" w:space="0" w:color="auto"/>
              <w:right w:val="single" w:sz="4" w:space="0" w:color="auto"/>
            </w:tcBorders>
            <w:shd w:val="clear" w:color="auto" w:fill="auto"/>
            <w:noWrap/>
            <w:vAlign w:val="bottom"/>
            <w:hideMark/>
          </w:tcPr>
          <w:p w14:paraId="1A0A70C1"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1D9454E9" w14:textId="77777777" w:rsidR="00D12010" w:rsidRDefault="00D12010">
            <w:pPr>
              <w:jc w:val="right"/>
              <w:rPr>
                <w:rFonts w:ascii="Arial" w:hAnsi="Arial" w:cs="Arial"/>
                <w:b/>
                <w:bCs/>
              </w:rPr>
            </w:pPr>
            <w:r>
              <w:rPr>
                <w:rFonts w:ascii="Arial" w:hAnsi="Arial" w:cs="Arial"/>
                <w:b/>
                <w:bCs/>
              </w:rPr>
              <w:t>2</w:t>
            </w:r>
          </w:p>
        </w:tc>
        <w:tc>
          <w:tcPr>
            <w:tcW w:w="800" w:type="dxa"/>
            <w:tcBorders>
              <w:top w:val="nil"/>
              <w:left w:val="nil"/>
              <w:bottom w:val="single" w:sz="4" w:space="0" w:color="auto"/>
              <w:right w:val="single" w:sz="4" w:space="0" w:color="auto"/>
            </w:tcBorders>
            <w:shd w:val="clear" w:color="auto" w:fill="auto"/>
            <w:noWrap/>
            <w:vAlign w:val="bottom"/>
            <w:hideMark/>
          </w:tcPr>
          <w:p w14:paraId="5E8A3C58" w14:textId="77777777" w:rsidR="00D12010" w:rsidRDefault="00D12010">
            <w:pPr>
              <w:jc w:val="right"/>
              <w:rPr>
                <w:rFonts w:ascii="Arial" w:hAnsi="Arial" w:cs="Arial"/>
                <w:b/>
                <w:bCs/>
              </w:rPr>
            </w:pPr>
            <w:r>
              <w:rPr>
                <w:rFonts w:ascii="Arial" w:hAnsi="Arial" w:cs="Arial"/>
                <w:b/>
                <w:bCs/>
              </w:rPr>
              <w:t>256</w:t>
            </w:r>
          </w:p>
        </w:tc>
        <w:tc>
          <w:tcPr>
            <w:tcW w:w="700" w:type="dxa"/>
            <w:tcBorders>
              <w:top w:val="nil"/>
              <w:left w:val="nil"/>
              <w:bottom w:val="single" w:sz="4" w:space="0" w:color="auto"/>
              <w:right w:val="single" w:sz="4" w:space="0" w:color="auto"/>
            </w:tcBorders>
            <w:shd w:val="clear" w:color="auto" w:fill="auto"/>
            <w:noWrap/>
            <w:vAlign w:val="bottom"/>
            <w:hideMark/>
          </w:tcPr>
          <w:p w14:paraId="7839E3AB" w14:textId="77777777" w:rsidR="00D12010" w:rsidRDefault="00D12010">
            <w:pPr>
              <w:jc w:val="right"/>
              <w:rPr>
                <w:rFonts w:ascii="Arial" w:hAnsi="Arial" w:cs="Arial"/>
                <w:b/>
                <w:bCs/>
              </w:rPr>
            </w:pPr>
            <w:r>
              <w:rPr>
                <w:rFonts w:ascii="Arial" w:hAnsi="Arial" w:cs="Arial"/>
                <w:b/>
                <w:bCs/>
              </w:rPr>
              <w:t>331</w:t>
            </w:r>
          </w:p>
        </w:tc>
        <w:tc>
          <w:tcPr>
            <w:tcW w:w="800" w:type="dxa"/>
            <w:tcBorders>
              <w:top w:val="nil"/>
              <w:left w:val="nil"/>
              <w:bottom w:val="single" w:sz="4" w:space="0" w:color="auto"/>
              <w:right w:val="single" w:sz="4" w:space="0" w:color="auto"/>
            </w:tcBorders>
            <w:shd w:val="clear" w:color="auto" w:fill="auto"/>
            <w:noWrap/>
            <w:vAlign w:val="bottom"/>
            <w:hideMark/>
          </w:tcPr>
          <w:p w14:paraId="5FDFFFF2" w14:textId="77777777" w:rsidR="00D12010" w:rsidRDefault="00D12010">
            <w:pPr>
              <w:jc w:val="right"/>
              <w:rPr>
                <w:rFonts w:ascii="Arial" w:hAnsi="Arial" w:cs="Arial"/>
                <w:b/>
                <w:bCs/>
              </w:rPr>
            </w:pPr>
            <w:r>
              <w:rPr>
                <w:rFonts w:ascii="Arial" w:hAnsi="Arial" w:cs="Arial"/>
                <w:b/>
                <w:bCs/>
              </w:rPr>
              <w:t>-75</w:t>
            </w:r>
          </w:p>
        </w:tc>
        <w:tc>
          <w:tcPr>
            <w:tcW w:w="820" w:type="dxa"/>
            <w:tcBorders>
              <w:top w:val="nil"/>
              <w:left w:val="nil"/>
              <w:bottom w:val="single" w:sz="4" w:space="0" w:color="auto"/>
              <w:right w:val="single" w:sz="4" w:space="0" w:color="auto"/>
            </w:tcBorders>
            <w:shd w:val="clear" w:color="auto" w:fill="auto"/>
            <w:noWrap/>
            <w:vAlign w:val="bottom"/>
            <w:hideMark/>
          </w:tcPr>
          <w:p w14:paraId="2F6AC540" w14:textId="77777777" w:rsidR="00D12010" w:rsidRDefault="00D12010">
            <w:pPr>
              <w:jc w:val="right"/>
              <w:rPr>
                <w:rFonts w:ascii="Arial" w:hAnsi="Arial" w:cs="Arial"/>
                <w:b/>
                <w:bCs/>
                <w:color w:val="FF0000"/>
              </w:rPr>
            </w:pPr>
            <w:r>
              <w:rPr>
                <w:rFonts w:ascii="Arial" w:hAnsi="Arial" w:cs="Arial"/>
                <w:b/>
                <w:bCs/>
                <w:color w:val="FF0000"/>
              </w:rPr>
              <w:t>12.5</w:t>
            </w:r>
          </w:p>
        </w:tc>
      </w:tr>
      <w:tr w:rsidR="00D12010" w14:paraId="3A7FE177"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4E7432D9" w14:textId="77777777" w:rsidR="00D12010" w:rsidRDefault="00D12010">
            <w:pPr>
              <w:rPr>
                <w:rFonts w:ascii="Arial" w:hAnsi="Arial" w:cs="Arial"/>
                <w:b/>
                <w:bCs/>
              </w:rPr>
            </w:pPr>
            <w:r>
              <w:rPr>
                <w:rFonts w:ascii="Arial" w:hAnsi="Arial" w:cs="Arial"/>
                <w:b/>
                <w:bCs/>
              </w:rPr>
              <w:t>9</w:t>
            </w:r>
          </w:p>
        </w:tc>
        <w:tc>
          <w:tcPr>
            <w:tcW w:w="3040" w:type="dxa"/>
            <w:tcBorders>
              <w:top w:val="nil"/>
              <w:left w:val="nil"/>
              <w:bottom w:val="single" w:sz="4" w:space="0" w:color="auto"/>
              <w:right w:val="single" w:sz="4" w:space="0" w:color="auto"/>
            </w:tcBorders>
            <w:shd w:val="clear" w:color="auto" w:fill="auto"/>
            <w:noWrap/>
            <w:vAlign w:val="bottom"/>
            <w:hideMark/>
          </w:tcPr>
          <w:p w14:paraId="5ACF9389" w14:textId="77777777" w:rsidR="00D12010" w:rsidRDefault="00D12010">
            <w:pPr>
              <w:rPr>
                <w:rFonts w:ascii="Arial" w:hAnsi="Arial" w:cs="Arial"/>
                <w:b/>
                <w:bCs/>
              </w:rPr>
            </w:pPr>
            <w:r>
              <w:rPr>
                <w:rFonts w:ascii="Arial" w:hAnsi="Arial" w:cs="Arial"/>
                <w:b/>
                <w:bCs/>
              </w:rPr>
              <w:t>HSBC</w:t>
            </w:r>
          </w:p>
        </w:tc>
        <w:tc>
          <w:tcPr>
            <w:tcW w:w="640" w:type="dxa"/>
            <w:tcBorders>
              <w:top w:val="nil"/>
              <w:left w:val="nil"/>
              <w:bottom w:val="single" w:sz="4" w:space="0" w:color="auto"/>
              <w:right w:val="single" w:sz="4" w:space="0" w:color="auto"/>
            </w:tcBorders>
            <w:shd w:val="clear" w:color="auto" w:fill="auto"/>
            <w:noWrap/>
            <w:vAlign w:val="bottom"/>
            <w:hideMark/>
          </w:tcPr>
          <w:p w14:paraId="685BCD67" w14:textId="77777777" w:rsidR="00D12010" w:rsidRDefault="00D12010">
            <w:pPr>
              <w:jc w:val="right"/>
              <w:rPr>
                <w:rFonts w:ascii="Arial" w:hAnsi="Arial" w:cs="Arial"/>
                <w:b/>
                <w:bCs/>
              </w:rPr>
            </w:pPr>
            <w:r>
              <w:rPr>
                <w:rFonts w:ascii="Arial" w:hAnsi="Arial" w:cs="Arial"/>
                <w:b/>
                <w:bCs/>
              </w:rPr>
              <w:t>2</w:t>
            </w:r>
          </w:p>
        </w:tc>
        <w:tc>
          <w:tcPr>
            <w:tcW w:w="500" w:type="dxa"/>
            <w:tcBorders>
              <w:top w:val="nil"/>
              <w:left w:val="nil"/>
              <w:bottom w:val="single" w:sz="4" w:space="0" w:color="auto"/>
              <w:right w:val="single" w:sz="4" w:space="0" w:color="auto"/>
            </w:tcBorders>
            <w:shd w:val="clear" w:color="auto" w:fill="auto"/>
            <w:noWrap/>
            <w:vAlign w:val="bottom"/>
            <w:hideMark/>
          </w:tcPr>
          <w:p w14:paraId="24E3D212" w14:textId="77777777" w:rsidR="00D12010" w:rsidRDefault="00D12010">
            <w:pPr>
              <w:jc w:val="right"/>
              <w:rPr>
                <w:rFonts w:ascii="Arial" w:hAnsi="Arial" w:cs="Arial"/>
                <w:b/>
                <w:bCs/>
              </w:rPr>
            </w:pPr>
            <w:r>
              <w:rPr>
                <w:rFonts w:ascii="Arial" w:hAnsi="Arial" w:cs="Arial"/>
                <w:b/>
                <w:bCs/>
              </w:rPr>
              <w:t>1</w:t>
            </w:r>
          </w:p>
        </w:tc>
        <w:tc>
          <w:tcPr>
            <w:tcW w:w="500" w:type="dxa"/>
            <w:tcBorders>
              <w:top w:val="nil"/>
              <w:left w:val="nil"/>
              <w:bottom w:val="single" w:sz="4" w:space="0" w:color="auto"/>
              <w:right w:val="single" w:sz="4" w:space="0" w:color="auto"/>
            </w:tcBorders>
            <w:shd w:val="clear" w:color="auto" w:fill="auto"/>
            <w:noWrap/>
            <w:vAlign w:val="bottom"/>
            <w:hideMark/>
          </w:tcPr>
          <w:p w14:paraId="52FEB45C" w14:textId="77777777" w:rsidR="00D12010" w:rsidRDefault="00D12010">
            <w:pPr>
              <w:jc w:val="right"/>
              <w:rPr>
                <w:rFonts w:ascii="Arial" w:hAnsi="Arial" w:cs="Arial"/>
                <w:b/>
                <w:bCs/>
              </w:rPr>
            </w:pPr>
            <w:r>
              <w:rPr>
                <w:rFonts w:ascii="Arial" w:hAnsi="Arial" w:cs="Arial"/>
                <w:b/>
                <w:bCs/>
              </w:rPr>
              <w:t>1</w:t>
            </w:r>
          </w:p>
        </w:tc>
        <w:tc>
          <w:tcPr>
            <w:tcW w:w="520" w:type="dxa"/>
            <w:tcBorders>
              <w:top w:val="nil"/>
              <w:left w:val="nil"/>
              <w:bottom w:val="single" w:sz="4" w:space="0" w:color="auto"/>
              <w:right w:val="single" w:sz="4" w:space="0" w:color="auto"/>
            </w:tcBorders>
            <w:shd w:val="clear" w:color="auto" w:fill="auto"/>
            <w:noWrap/>
            <w:vAlign w:val="bottom"/>
            <w:hideMark/>
          </w:tcPr>
          <w:p w14:paraId="105A13A1" w14:textId="77777777" w:rsidR="00D12010" w:rsidRDefault="00D12010">
            <w:pPr>
              <w:jc w:val="right"/>
              <w:rPr>
                <w:rFonts w:ascii="Arial" w:hAnsi="Arial" w:cs="Arial"/>
                <w:b/>
                <w:bCs/>
              </w:rPr>
            </w:pPr>
            <w:r>
              <w:rPr>
                <w:rFonts w:ascii="Arial" w:hAnsi="Arial" w:cs="Arial"/>
                <w:b/>
                <w:bCs/>
              </w:rPr>
              <w:t>0</w:t>
            </w:r>
          </w:p>
        </w:tc>
        <w:tc>
          <w:tcPr>
            <w:tcW w:w="800" w:type="dxa"/>
            <w:tcBorders>
              <w:top w:val="nil"/>
              <w:left w:val="nil"/>
              <w:bottom w:val="single" w:sz="4" w:space="0" w:color="auto"/>
              <w:right w:val="single" w:sz="4" w:space="0" w:color="auto"/>
            </w:tcBorders>
            <w:shd w:val="clear" w:color="auto" w:fill="auto"/>
            <w:noWrap/>
            <w:vAlign w:val="bottom"/>
            <w:hideMark/>
          </w:tcPr>
          <w:p w14:paraId="6AAFB1AC" w14:textId="77777777" w:rsidR="00D12010" w:rsidRDefault="00D12010">
            <w:pPr>
              <w:jc w:val="right"/>
              <w:rPr>
                <w:rFonts w:ascii="Arial" w:hAnsi="Arial" w:cs="Arial"/>
                <w:b/>
                <w:bCs/>
              </w:rPr>
            </w:pPr>
            <w:r>
              <w:rPr>
                <w:rFonts w:ascii="Arial" w:hAnsi="Arial" w:cs="Arial"/>
                <w:b/>
                <w:bCs/>
              </w:rPr>
              <w:t>157</w:t>
            </w:r>
          </w:p>
        </w:tc>
        <w:tc>
          <w:tcPr>
            <w:tcW w:w="700" w:type="dxa"/>
            <w:tcBorders>
              <w:top w:val="nil"/>
              <w:left w:val="nil"/>
              <w:bottom w:val="single" w:sz="4" w:space="0" w:color="auto"/>
              <w:right w:val="single" w:sz="4" w:space="0" w:color="auto"/>
            </w:tcBorders>
            <w:shd w:val="clear" w:color="auto" w:fill="auto"/>
            <w:noWrap/>
            <w:vAlign w:val="bottom"/>
            <w:hideMark/>
          </w:tcPr>
          <w:p w14:paraId="713FF770" w14:textId="77777777" w:rsidR="00D12010" w:rsidRDefault="00D12010">
            <w:pPr>
              <w:jc w:val="right"/>
              <w:rPr>
                <w:rFonts w:ascii="Arial" w:hAnsi="Arial" w:cs="Arial"/>
                <w:b/>
                <w:bCs/>
              </w:rPr>
            </w:pPr>
            <w:r>
              <w:rPr>
                <w:rFonts w:ascii="Arial" w:hAnsi="Arial" w:cs="Arial"/>
                <w:b/>
                <w:bCs/>
              </w:rPr>
              <w:t>146</w:t>
            </w:r>
          </w:p>
        </w:tc>
        <w:tc>
          <w:tcPr>
            <w:tcW w:w="800" w:type="dxa"/>
            <w:tcBorders>
              <w:top w:val="nil"/>
              <w:left w:val="nil"/>
              <w:bottom w:val="single" w:sz="4" w:space="0" w:color="auto"/>
              <w:right w:val="single" w:sz="4" w:space="0" w:color="auto"/>
            </w:tcBorders>
            <w:shd w:val="clear" w:color="auto" w:fill="auto"/>
            <w:noWrap/>
            <w:vAlign w:val="bottom"/>
            <w:hideMark/>
          </w:tcPr>
          <w:p w14:paraId="3E04695E" w14:textId="77777777" w:rsidR="00D12010" w:rsidRDefault="00D12010">
            <w:pPr>
              <w:jc w:val="right"/>
              <w:rPr>
                <w:rFonts w:ascii="Arial" w:hAnsi="Arial" w:cs="Arial"/>
                <w:b/>
                <w:bCs/>
              </w:rPr>
            </w:pPr>
            <w:r>
              <w:rPr>
                <w:rFonts w:ascii="Arial" w:hAnsi="Arial" w:cs="Arial"/>
                <w:b/>
                <w:bCs/>
              </w:rPr>
              <w:t>11</w:t>
            </w:r>
          </w:p>
        </w:tc>
        <w:tc>
          <w:tcPr>
            <w:tcW w:w="820" w:type="dxa"/>
            <w:tcBorders>
              <w:top w:val="nil"/>
              <w:left w:val="nil"/>
              <w:bottom w:val="single" w:sz="4" w:space="0" w:color="auto"/>
              <w:right w:val="single" w:sz="4" w:space="0" w:color="auto"/>
            </w:tcBorders>
            <w:shd w:val="clear" w:color="auto" w:fill="auto"/>
            <w:noWrap/>
            <w:vAlign w:val="bottom"/>
            <w:hideMark/>
          </w:tcPr>
          <w:p w14:paraId="4A4B015B" w14:textId="77777777" w:rsidR="00D12010" w:rsidRDefault="00D12010">
            <w:pPr>
              <w:jc w:val="right"/>
              <w:rPr>
                <w:rFonts w:ascii="Arial" w:hAnsi="Arial" w:cs="Arial"/>
                <w:b/>
                <w:bCs/>
                <w:color w:val="FF0000"/>
              </w:rPr>
            </w:pPr>
            <w:r>
              <w:rPr>
                <w:rFonts w:ascii="Arial" w:hAnsi="Arial" w:cs="Arial"/>
                <w:b/>
                <w:bCs/>
                <w:color w:val="FF0000"/>
              </w:rPr>
              <w:t>8.5</w:t>
            </w:r>
          </w:p>
        </w:tc>
      </w:tr>
      <w:tr w:rsidR="00D12010" w14:paraId="4BD2D396"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56F9712A" w14:textId="77777777" w:rsidR="00D12010" w:rsidRDefault="00D12010">
            <w:pPr>
              <w:rPr>
                <w:rFonts w:ascii="Arial" w:hAnsi="Arial" w:cs="Arial"/>
                <w:b/>
                <w:bCs/>
              </w:rPr>
            </w:pPr>
            <w:r>
              <w:rPr>
                <w:rFonts w:ascii="Arial" w:hAnsi="Arial" w:cs="Arial"/>
                <w:b/>
                <w:bCs/>
              </w:rPr>
              <w:t>10</w:t>
            </w:r>
          </w:p>
        </w:tc>
        <w:tc>
          <w:tcPr>
            <w:tcW w:w="3040" w:type="dxa"/>
            <w:tcBorders>
              <w:top w:val="nil"/>
              <w:left w:val="nil"/>
              <w:bottom w:val="single" w:sz="4" w:space="0" w:color="auto"/>
              <w:right w:val="single" w:sz="4" w:space="0" w:color="auto"/>
            </w:tcBorders>
            <w:shd w:val="clear" w:color="auto" w:fill="auto"/>
            <w:noWrap/>
            <w:vAlign w:val="bottom"/>
            <w:hideMark/>
          </w:tcPr>
          <w:p w14:paraId="3A77376B" w14:textId="77777777" w:rsidR="00D12010" w:rsidRDefault="00D12010">
            <w:pPr>
              <w:rPr>
                <w:rFonts w:ascii="Arial" w:hAnsi="Arial" w:cs="Arial"/>
                <w:b/>
                <w:bCs/>
              </w:rPr>
            </w:pPr>
            <w:r>
              <w:rPr>
                <w:rFonts w:ascii="Arial" w:hAnsi="Arial" w:cs="Arial"/>
                <w:b/>
                <w:bCs/>
              </w:rPr>
              <w:t xml:space="preserve">Woolwich &amp; </w:t>
            </w:r>
            <w:proofErr w:type="spellStart"/>
            <w:r>
              <w:rPr>
                <w:rFonts w:ascii="Arial" w:hAnsi="Arial" w:cs="Arial"/>
                <w:b/>
                <w:bCs/>
              </w:rPr>
              <w:t>Plumstead</w:t>
            </w:r>
            <w:proofErr w:type="spellEnd"/>
          </w:p>
        </w:tc>
        <w:tc>
          <w:tcPr>
            <w:tcW w:w="640" w:type="dxa"/>
            <w:tcBorders>
              <w:top w:val="nil"/>
              <w:left w:val="nil"/>
              <w:bottom w:val="single" w:sz="4" w:space="0" w:color="auto"/>
              <w:right w:val="single" w:sz="4" w:space="0" w:color="auto"/>
            </w:tcBorders>
            <w:shd w:val="clear" w:color="auto" w:fill="auto"/>
            <w:noWrap/>
            <w:vAlign w:val="bottom"/>
            <w:hideMark/>
          </w:tcPr>
          <w:p w14:paraId="0A95D193" w14:textId="77777777" w:rsidR="00D12010" w:rsidRDefault="00D12010">
            <w:pPr>
              <w:jc w:val="right"/>
              <w:rPr>
                <w:rFonts w:ascii="Arial" w:hAnsi="Arial" w:cs="Arial"/>
                <w:b/>
                <w:bCs/>
              </w:rPr>
            </w:pPr>
            <w:r>
              <w:rPr>
                <w:rFonts w:ascii="Arial" w:hAnsi="Arial" w:cs="Arial"/>
                <w:b/>
                <w:bCs/>
              </w:rPr>
              <w:t>4</w:t>
            </w:r>
          </w:p>
        </w:tc>
        <w:tc>
          <w:tcPr>
            <w:tcW w:w="500" w:type="dxa"/>
            <w:tcBorders>
              <w:top w:val="nil"/>
              <w:left w:val="nil"/>
              <w:bottom w:val="single" w:sz="4" w:space="0" w:color="auto"/>
              <w:right w:val="single" w:sz="4" w:space="0" w:color="auto"/>
            </w:tcBorders>
            <w:shd w:val="clear" w:color="auto" w:fill="auto"/>
            <w:noWrap/>
            <w:vAlign w:val="bottom"/>
            <w:hideMark/>
          </w:tcPr>
          <w:p w14:paraId="3095B5BE" w14:textId="77777777" w:rsidR="00D12010" w:rsidRDefault="00D12010">
            <w:pPr>
              <w:jc w:val="right"/>
              <w:rPr>
                <w:rFonts w:ascii="Arial" w:hAnsi="Arial" w:cs="Arial"/>
                <w:b/>
                <w:bCs/>
              </w:rPr>
            </w:pPr>
            <w:r>
              <w:rPr>
                <w:rFonts w:ascii="Arial" w:hAnsi="Arial" w:cs="Arial"/>
                <w:b/>
                <w:bCs/>
              </w:rPr>
              <w:t>1</w:t>
            </w:r>
          </w:p>
        </w:tc>
        <w:tc>
          <w:tcPr>
            <w:tcW w:w="500" w:type="dxa"/>
            <w:tcBorders>
              <w:top w:val="nil"/>
              <w:left w:val="nil"/>
              <w:bottom w:val="single" w:sz="4" w:space="0" w:color="auto"/>
              <w:right w:val="single" w:sz="4" w:space="0" w:color="auto"/>
            </w:tcBorders>
            <w:shd w:val="clear" w:color="auto" w:fill="auto"/>
            <w:noWrap/>
            <w:vAlign w:val="bottom"/>
            <w:hideMark/>
          </w:tcPr>
          <w:p w14:paraId="7A69FC7B" w14:textId="77777777" w:rsidR="00D12010" w:rsidRDefault="00D12010">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shd w:val="clear" w:color="auto" w:fill="auto"/>
            <w:noWrap/>
            <w:vAlign w:val="bottom"/>
            <w:hideMark/>
          </w:tcPr>
          <w:p w14:paraId="4F07FF4E" w14:textId="77777777" w:rsidR="00D12010" w:rsidRDefault="00D12010">
            <w:pPr>
              <w:jc w:val="right"/>
              <w:rPr>
                <w:rFonts w:ascii="Arial" w:hAnsi="Arial" w:cs="Arial"/>
                <w:b/>
                <w:bCs/>
              </w:rPr>
            </w:pPr>
            <w:r>
              <w:rPr>
                <w:rFonts w:ascii="Arial" w:hAnsi="Arial" w:cs="Arial"/>
                <w:b/>
                <w:bCs/>
              </w:rPr>
              <w:t>3</w:t>
            </w:r>
          </w:p>
        </w:tc>
        <w:tc>
          <w:tcPr>
            <w:tcW w:w="800" w:type="dxa"/>
            <w:tcBorders>
              <w:top w:val="nil"/>
              <w:left w:val="nil"/>
              <w:bottom w:val="single" w:sz="4" w:space="0" w:color="auto"/>
              <w:right w:val="single" w:sz="4" w:space="0" w:color="auto"/>
            </w:tcBorders>
            <w:shd w:val="clear" w:color="auto" w:fill="auto"/>
            <w:noWrap/>
            <w:vAlign w:val="bottom"/>
            <w:hideMark/>
          </w:tcPr>
          <w:p w14:paraId="00DA40A9" w14:textId="77777777" w:rsidR="00D12010" w:rsidRDefault="00D12010">
            <w:pPr>
              <w:jc w:val="right"/>
              <w:rPr>
                <w:rFonts w:ascii="Arial" w:hAnsi="Arial" w:cs="Arial"/>
                <w:b/>
                <w:bCs/>
              </w:rPr>
            </w:pPr>
            <w:r>
              <w:rPr>
                <w:rFonts w:ascii="Arial" w:hAnsi="Arial" w:cs="Arial"/>
                <w:b/>
                <w:bCs/>
              </w:rPr>
              <w:t>261</w:t>
            </w:r>
          </w:p>
        </w:tc>
        <w:tc>
          <w:tcPr>
            <w:tcW w:w="700" w:type="dxa"/>
            <w:tcBorders>
              <w:top w:val="nil"/>
              <w:left w:val="nil"/>
              <w:bottom w:val="single" w:sz="4" w:space="0" w:color="auto"/>
              <w:right w:val="single" w:sz="4" w:space="0" w:color="auto"/>
            </w:tcBorders>
            <w:shd w:val="clear" w:color="auto" w:fill="auto"/>
            <w:noWrap/>
            <w:vAlign w:val="bottom"/>
            <w:hideMark/>
          </w:tcPr>
          <w:p w14:paraId="4FEF4765" w14:textId="77777777" w:rsidR="00D12010" w:rsidRDefault="00D12010">
            <w:pPr>
              <w:jc w:val="right"/>
              <w:rPr>
                <w:rFonts w:ascii="Arial" w:hAnsi="Arial" w:cs="Arial"/>
                <w:b/>
                <w:bCs/>
              </w:rPr>
            </w:pPr>
            <w:r>
              <w:rPr>
                <w:rFonts w:ascii="Arial" w:hAnsi="Arial" w:cs="Arial"/>
                <w:b/>
                <w:bCs/>
              </w:rPr>
              <w:t>313</w:t>
            </w:r>
          </w:p>
        </w:tc>
        <w:tc>
          <w:tcPr>
            <w:tcW w:w="800" w:type="dxa"/>
            <w:tcBorders>
              <w:top w:val="nil"/>
              <w:left w:val="nil"/>
              <w:bottom w:val="single" w:sz="4" w:space="0" w:color="auto"/>
              <w:right w:val="single" w:sz="4" w:space="0" w:color="auto"/>
            </w:tcBorders>
            <w:shd w:val="clear" w:color="auto" w:fill="auto"/>
            <w:noWrap/>
            <w:vAlign w:val="bottom"/>
            <w:hideMark/>
          </w:tcPr>
          <w:p w14:paraId="2992C9C8" w14:textId="77777777" w:rsidR="00D12010" w:rsidRDefault="00D12010">
            <w:pPr>
              <w:jc w:val="right"/>
              <w:rPr>
                <w:rFonts w:ascii="Arial" w:hAnsi="Arial" w:cs="Arial"/>
                <w:b/>
                <w:bCs/>
              </w:rPr>
            </w:pPr>
            <w:r>
              <w:rPr>
                <w:rFonts w:ascii="Arial" w:hAnsi="Arial" w:cs="Arial"/>
                <w:b/>
                <w:bCs/>
              </w:rPr>
              <w:t>-52</w:t>
            </w:r>
          </w:p>
        </w:tc>
        <w:tc>
          <w:tcPr>
            <w:tcW w:w="820" w:type="dxa"/>
            <w:tcBorders>
              <w:top w:val="nil"/>
              <w:left w:val="nil"/>
              <w:bottom w:val="single" w:sz="4" w:space="0" w:color="auto"/>
              <w:right w:val="single" w:sz="4" w:space="0" w:color="auto"/>
            </w:tcBorders>
            <w:shd w:val="clear" w:color="auto" w:fill="auto"/>
            <w:noWrap/>
            <w:vAlign w:val="bottom"/>
            <w:hideMark/>
          </w:tcPr>
          <w:p w14:paraId="7F53C5A9" w14:textId="77777777" w:rsidR="00D12010" w:rsidRDefault="00D12010">
            <w:pPr>
              <w:jc w:val="right"/>
              <w:rPr>
                <w:rFonts w:ascii="Arial" w:hAnsi="Arial" w:cs="Arial"/>
                <w:b/>
                <w:bCs/>
                <w:color w:val="FF0000"/>
              </w:rPr>
            </w:pPr>
            <w:r>
              <w:rPr>
                <w:rFonts w:ascii="Arial" w:hAnsi="Arial" w:cs="Arial"/>
                <w:b/>
                <w:bCs/>
                <w:color w:val="FF0000"/>
              </w:rPr>
              <w:t>8</w:t>
            </w:r>
          </w:p>
        </w:tc>
      </w:tr>
      <w:tr w:rsidR="00D12010" w14:paraId="1FDA5349" w14:textId="77777777" w:rsidTr="00D12010">
        <w:trPr>
          <w:trHeight w:val="315"/>
        </w:trPr>
        <w:tc>
          <w:tcPr>
            <w:tcW w:w="640" w:type="dxa"/>
            <w:tcBorders>
              <w:top w:val="nil"/>
              <w:left w:val="nil"/>
              <w:bottom w:val="single" w:sz="4" w:space="0" w:color="auto"/>
              <w:right w:val="single" w:sz="4" w:space="0" w:color="auto"/>
            </w:tcBorders>
            <w:shd w:val="clear" w:color="auto" w:fill="auto"/>
            <w:noWrap/>
            <w:vAlign w:val="bottom"/>
            <w:hideMark/>
          </w:tcPr>
          <w:p w14:paraId="720C109C" w14:textId="77777777" w:rsidR="00D12010" w:rsidRDefault="00D12010">
            <w:pPr>
              <w:rPr>
                <w:rFonts w:ascii="Arial" w:hAnsi="Arial" w:cs="Arial"/>
                <w:b/>
                <w:bCs/>
              </w:rPr>
            </w:pPr>
            <w:r>
              <w:rPr>
                <w:rFonts w:ascii="Arial" w:hAnsi="Arial" w:cs="Arial"/>
                <w:b/>
                <w:bCs/>
              </w:rPr>
              <w:t>11</w:t>
            </w:r>
          </w:p>
        </w:tc>
        <w:tc>
          <w:tcPr>
            <w:tcW w:w="3040" w:type="dxa"/>
            <w:tcBorders>
              <w:top w:val="nil"/>
              <w:left w:val="nil"/>
              <w:bottom w:val="single" w:sz="4" w:space="0" w:color="auto"/>
              <w:right w:val="single" w:sz="4" w:space="0" w:color="auto"/>
            </w:tcBorders>
            <w:shd w:val="clear" w:color="auto" w:fill="auto"/>
            <w:noWrap/>
            <w:vAlign w:val="bottom"/>
            <w:hideMark/>
          </w:tcPr>
          <w:p w14:paraId="53E618D2" w14:textId="77777777" w:rsidR="00D12010" w:rsidRDefault="00D12010">
            <w:pPr>
              <w:rPr>
                <w:rFonts w:ascii="Arial" w:hAnsi="Arial" w:cs="Arial"/>
                <w:b/>
                <w:bCs/>
              </w:rPr>
            </w:pPr>
            <w:r>
              <w:rPr>
                <w:rFonts w:ascii="Arial" w:hAnsi="Arial" w:cs="Arial"/>
                <w:b/>
                <w:bCs/>
              </w:rPr>
              <w:t>Bromley</w:t>
            </w:r>
          </w:p>
        </w:tc>
        <w:tc>
          <w:tcPr>
            <w:tcW w:w="640" w:type="dxa"/>
            <w:tcBorders>
              <w:top w:val="nil"/>
              <w:left w:val="nil"/>
              <w:bottom w:val="single" w:sz="4" w:space="0" w:color="auto"/>
              <w:right w:val="single" w:sz="4" w:space="0" w:color="auto"/>
            </w:tcBorders>
            <w:shd w:val="clear" w:color="auto" w:fill="auto"/>
            <w:noWrap/>
            <w:vAlign w:val="bottom"/>
            <w:hideMark/>
          </w:tcPr>
          <w:p w14:paraId="3D531CB6" w14:textId="77777777" w:rsidR="00D12010" w:rsidRDefault="00D12010">
            <w:pPr>
              <w:jc w:val="right"/>
              <w:rPr>
                <w:rFonts w:ascii="Arial" w:hAnsi="Arial" w:cs="Arial"/>
                <w:b/>
                <w:bCs/>
              </w:rPr>
            </w:pPr>
            <w:r>
              <w:rPr>
                <w:rFonts w:ascii="Arial" w:hAnsi="Arial" w:cs="Arial"/>
                <w:b/>
                <w:bCs/>
              </w:rPr>
              <w:t>4</w:t>
            </w:r>
          </w:p>
        </w:tc>
        <w:tc>
          <w:tcPr>
            <w:tcW w:w="500" w:type="dxa"/>
            <w:tcBorders>
              <w:top w:val="nil"/>
              <w:left w:val="nil"/>
              <w:bottom w:val="single" w:sz="4" w:space="0" w:color="auto"/>
              <w:right w:val="single" w:sz="4" w:space="0" w:color="auto"/>
            </w:tcBorders>
            <w:shd w:val="clear" w:color="auto" w:fill="auto"/>
            <w:noWrap/>
            <w:vAlign w:val="bottom"/>
            <w:hideMark/>
          </w:tcPr>
          <w:p w14:paraId="38814597" w14:textId="77777777" w:rsidR="00D12010" w:rsidRDefault="00D12010">
            <w:pPr>
              <w:jc w:val="right"/>
              <w:rPr>
                <w:rFonts w:ascii="Arial" w:hAnsi="Arial" w:cs="Arial"/>
                <w:b/>
                <w:bCs/>
              </w:rPr>
            </w:pPr>
            <w:r>
              <w:rPr>
                <w:rFonts w:ascii="Arial" w:hAnsi="Arial" w:cs="Arial"/>
                <w:b/>
                <w:bCs/>
              </w:rPr>
              <w:t>0</w:t>
            </w:r>
          </w:p>
        </w:tc>
        <w:tc>
          <w:tcPr>
            <w:tcW w:w="500" w:type="dxa"/>
            <w:tcBorders>
              <w:top w:val="nil"/>
              <w:left w:val="nil"/>
              <w:bottom w:val="single" w:sz="4" w:space="0" w:color="auto"/>
              <w:right w:val="single" w:sz="4" w:space="0" w:color="auto"/>
            </w:tcBorders>
            <w:shd w:val="clear" w:color="auto" w:fill="auto"/>
            <w:noWrap/>
            <w:vAlign w:val="bottom"/>
            <w:hideMark/>
          </w:tcPr>
          <w:p w14:paraId="525772AB" w14:textId="77777777" w:rsidR="00D12010" w:rsidRDefault="00D12010">
            <w:pPr>
              <w:jc w:val="right"/>
              <w:rPr>
                <w:rFonts w:ascii="Arial" w:hAnsi="Arial" w:cs="Arial"/>
                <w:b/>
                <w:bCs/>
              </w:rPr>
            </w:pPr>
            <w:r>
              <w:rPr>
                <w:rFonts w:ascii="Arial" w:hAnsi="Arial" w:cs="Arial"/>
                <w:b/>
                <w:bCs/>
              </w:rPr>
              <w:t>1</w:t>
            </w:r>
          </w:p>
        </w:tc>
        <w:tc>
          <w:tcPr>
            <w:tcW w:w="520" w:type="dxa"/>
            <w:tcBorders>
              <w:top w:val="nil"/>
              <w:left w:val="nil"/>
              <w:bottom w:val="single" w:sz="4" w:space="0" w:color="auto"/>
              <w:right w:val="single" w:sz="4" w:space="0" w:color="auto"/>
            </w:tcBorders>
            <w:shd w:val="clear" w:color="auto" w:fill="auto"/>
            <w:noWrap/>
            <w:vAlign w:val="bottom"/>
            <w:hideMark/>
          </w:tcPr>
          <w:p w14:paraId="7FD6E887" w14:textId="77777777" w:rsidR="00D12010" w:rsidRDefault="00D12010">
            <w:pPr>
              <w:jc w:val="right"/>
              <w:rPr>
                <w:rFonts w:ascii="Arial" w:hAnsi="Arial" w:cs="Arial"/>
                <w:b/>
                <w:bCs/>
              </w:rPr>
            </w:pPr>
            <w:r>
              <w:rPr>
                <w:rFonts w:ascii="Arial" w:hAnsi="Arial" w:cs="Arial"/>
                <w:b/>
                <w:bCs/>
              </w:rPr>
              <w:t>3</w:t>
            </w:r>
          </w:p>
        </w:tc>
        <w:tc>
          <w:tcPr>
            <w:tcW w:w="800" w:type="dxa"/>
            <w:tcBorders>
              <w:top w:val="nil"/>
              <w:left w:val="nil"/>
              <w:bottom w:val="single" w:sz="4" w:space="0" w:color="auto"/>
              <w:right w:val="single" w:sz="4" w:space="0" w:color="auto"/>
            </w:tcBorders>
            <w:shd w:val="clear" w:color="auto" w:fill="auto"/>
            <w:noWrap/>
            <w:vAlign w:val="bottom"/>
            <w:hideMark/>
          </w:tcPr>
          <w:p w14:paraId="72A37E26" w14:textId="77777777" w:rsidR="00D12010" w:rsidRDefault="00D12010">
            <w:pPr>
              <w:jc w:val="right"/>
              <w:rPr>
                <w:rFonts w:ascii="Arial" w:hAnsi="Arial" w:cs="Arial"/>
                <w:b/>
                <w:bCs/>
              </w:rPr>
            </w:pPr>
            <w:r>
              <w:rPr>
                <w:rFonts w:ascii="Arial" w:hAnsi="Arial" w:cs="Arial"/>
                <w:b/>
                <w:bCs/>
              </w:rPr>
              <w:t>251</w:t>
            </w:r>
          </w:p>
        </w:tc>
        <w:tc>
          <w:tcPr>
            <w:tcW w:w="700" w:type="dxa"/>
            <w:tcBorders>
              <w:top w:val="nil"/>
              <w:left w:val="nil"/>
              <w:bottom w:val="single" w:sz="4" w:space="0" w:color="auto"/>
              <w:right w:val="single" w:sz="4" w:space="0" w:color="auto"/>
            </w:tcBorders>
            <w:shd w:val="clear" w:color="auto" w:fill="auto"/>
            <w:noWrap/>
            <w:vAlign w:val="bottom"/>
            <w:hideMark/>
          </w:tcPr>
          <w:p w14:paraId="052B626E" w14:textId="77777777" w:rsidR="00D12010" w:rsidRDefault="00D12010">
            <w:pPr>
              <w:jc w:val="right"/>
              <w:rPr>
                <w:rFonts w:ascii="Arial" w:hAnsi="Arial" w:cs="Arial"/>
                <w:b/>
                <w:bCs/>
              </w:rPr>
            </w:pPr>
            <w:r>
              <w:rPr>
                <w:rFonts w:ascii="Arial" w:hAnsi="Arial" w:cs="Arial"/>
                <w:b/>
                <w:bCs/>
              </w:rPr>
              <w:t>352</w:t>
            </w:r>
          </w:p>
        </w:tc>
        <w:tc>
          <w:tcPr>
            <w:tcW w:w="800" w:type="dxa"/>
            <w:tcBorders>
              <w:top w:val="nil"/>
              <w:left w:val="nil"/>
              <w:bottom w:val="single" w:sz="4" w:space="0" w:color="auto"/>
              <w:right w:val="single" w:sz="4" w:space="0" w:color="auto"/>
            </w:tcBorders>
            <w:shd w:val="clear" w:color="auto" w:fill="auto"/>
            <w:noWrap/>
            <w:vAlign w:val="bottom"/>
            <w:hideMark/>
          </w:tcPr>
          <w:p w14:paraId="6C6BDBB7" w14:textId="77777777" w:rsidR="00D12010" w:rsidRDefault="00D12010">
            <w:pPr>
              <w:jc w:val="right"/>
              <w:rPr>
                <w:rFonts w:ascii="Arial" w:hAnsi="Arial" w:cs="Arial"/>
                <w:b/>
                <w:bCs/>
              </w:rPr>
            </w:pPr>
            <w:r>
              <w:rPr>
                <w:rFonts w:ascii="Arial" w:hAnsi="Arial" w:cs="Arial"/>
                <w:b/>
                <w:bCs/>
              </w:rPr>
              <w:t>-101</w:t>
            </w:r>
          </w:p>
        </w:tc>
        <w:tc>
          <w:tcPr>
            <w:tcW w:w="820" w:type="dxa"/>
            <w:tcBorders>
              <w:top w:val="nil"/>
              <w:left w:val="nil"/>
              <w:bottom w:val="single" w:sz="4" w:space="0" w:color="auto"/>
              <w:right w:val="single" w:sz="4" w:space="0" w:color="auto"/>
            </w:tcBorders>
            <w:shd w:val="clear" w:color="auto" w:fill="auto"/>
            <w:noWrap/>
            <w:vAlign w:val="bottom"/>
            <w:hideMark/>
          </w:tcPr>
          <w:p w14:paraId="00D8FFCF" w14:textId="77777777" w:rsidR="00D12010" w:rsidRDefault="00D12010">
            <w:pPr>
              <w:jc w:val="right"/>
              <w:rPr>
                <w:rFonts w:ascii="Arial" w:hAnsi="Arial" w:cs="Arial"/>
                <w:b/>
                <w:bCs/>
                <w:color w:val="FF0000"/>
              </w:rPr>
            </w:pPr>
            <w:r>
              <w:rPr>
                <w:rFonts w:ascii="Arial" w:hAnsi="Arial" w:cs="Arial"/>
                <w:b/>
                <w:bCs/>
                <w:color w:val="FF0000"/>
              </w:rPr>
              <w:t>5.5</w:t>
            </w:r>
          </w:p>
        </w:tc>
      </w:tr>
    </w:tbl>
    <w:p w14:paraId="5138875D" w14:textId="77777777" w:rsidR="00DA3298" w:rsidRDefault="00DA3298" w:rsidP="00A569EC">
      <w:pPr>
        <w:rPr>
          <w:b/>
          <w:u w:val="single"/>
        </w:rPr>
      </w:pPr>
    </w:p>
    <w:p w14:paraId="1E7EF57D" w14:textId="77777777" w:rsidR="003B3818" w:rsidRDefault="003B3818" w:rsidP="00A569EC">
      <w:pPr>
        <w:rPr>
          <w:b/>
          <w:u w:val="single"/>
        </w:rPr>
      </w:pPr>
    </w:p>
    <w:p w14:paraId="560F6C83" w14:textId="49718510" w:rsidR="00E538B1" w:rsidRPr="00A03D52" w:rsidRDefault="00AB4BC6" w:rsidP="00A569EC">
      <w:pPr>
        <w:rPr>
          <w:b/>
          <w:u w:val="single"/>
        </w:rPr>
      </w:pPr>
      <w:r>
        <w:rPr>
          <w:b/>
          <w:u w:val="single"/>
        </w:rPr>
        <w:t>Next weekend’s match</w:t>
      </w:r>
      <w:r w:rsidR="004A74C2">
        <w:rPr>
          <w:b/>
          <w:u w:val="single"/>
        </w:rPr>
        <w:t>es</w:t>
      </w:r>
    </w:p>
    <w:p w14:paraId="62DF00E7" w14:textId="77777777" w:rsidR="00D12010" w:rsidRDefault="009D050E" w:rsidP="00A569EC">
      <w:pPr>
        <w:rPr>
          <w:b/>
        </w:rPr>
      </w:pPr>
      <w:r>
        <w:rPr>
          <w:b/>
        </w:rPr>
        <w:t xml:space="preserve">Sat </w:t>
      </w:r>
      <w:r w:rsidR="00A96B89">
        <w:rPr>
          <w:b/>
        </w:rPr>
        <w:t>2</w:t>
      </w:r>
      <w:r w:rsidR="00D12010">
        <w:rPr>
          <w:b/>
        </w:rPr>
        <w:t>7</w:t>
      </w:r>
      <w:r w:rsidR="004A74C2" w:rsidRPr="004A74C2">
        <w:rPr>
          <w:b/>
          <w:vertAlign w:val="superscript"/>
        </w:rPr>
        <w:t>th</w:t>
      </w:r>
      <w:r w:rsidR="004A74C2">
        <w:rPr>
          <w:b/>
        </w:rPr>
        <w:t xml:space="preserve"> June</w:t>
      </w:r>
      <w:r>
        <w:rPr>
          <w:b/>
        </w:rPr>
        <w:t xml:space="preserve"> – </w:t>
      </w:r>
      <w:r w:rsidR="004A74C2">
        <w:rPr>
          <w:b/>
        </w:rPr>
        <w:t>Bellingham</w:t>
      </w:r>
      <w:r w:rsidR="00D12010">
        <w:rPr>
          <w:b/>
        </w:rPr>
        <w:t xml:space="preserve"> v Sidcup</w:t>
      </w:r>
    </w:p>
    <w:p w14:paraId="7FAB6DE9" w14:textId="179C4368" w:rsidR="00796951" w:rsidRDefault="00D12010" w:rsidP="00A569EC">
      <w:pPr>
        <w:rPr>
          <w:b/>
        </w:rPr>
      </w:pPr>
      <w:r>
        <w:rPr>
          <w:b/>
        </w:rPr>
        <w:t>Sun 28</w:t>
      </w:r>
      <w:r w:rsidRPr="00D12010">
        <w:rPr>
          <w:b/>
          <w:vertAlign w:val="superscript"/>
        </w:rPr>
        <w:t>th</w:t>
      </w:r>
      <w:r>
        <w:rPr>
          <w:b/>
        </w:rPr>
        <w:t xml:space="preserve"> June – HSBC v Woolwich &amp; </w:t>
      </w:r>
      <w:proofErr w:type="spellStart"/>
      <w:r>
        <w:rPr>
          <w:b/>
        </w:rPr>
        <w:t>Plumstead</w:t>
      </w:r>
      <w:proofErr w:type="spellEnd"/>
      <w:r>
        <w:rPr>
          <w:b/>
        </w:rPr>
        <w:t>, Bromley v New Beckenham</w:t>
      </w:r>
      <w:r w:rsidR="004A74C2">
        <w:rPr>
          <w:b/>
        </w:rPr>
        <w:t xml:space="preserve"> </w:t>
      </w:r>
      <w:r w:rsidR="00796951">
        <w:rPr>
          <w:b/>
        </w:rPr>
        <w:tab/>
      </w:r>
      <w:r w:rsidR="00796951">
        <w:rPr>
          <w:b/>
        </w:rPr>
        <w:tab/>
        <w:t xml:space="preserve">  </w:t>
      </w:r>
    </w:p>
    <w:sectPr w:rsidR="00796951" w:rsidSect="00DE4845">
      <w:footerReference w:type="default" r:id="rId8"/>
      <w:pgSz w:w="11907" w:h="16840" w:code="9"/>
      <w:pgMar w:top="851" w:right="1134" w:bottom="1134" w:left="1134" w:header="1440" w:footer="720" w:gutter="0"/>
      <w:cols w:space="708"/>
      <w:noEndnote/>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E0C29" w14:textId="77777777" w:rsidR="00132C89" w:rsidRDefault="00132C89">
      <w:r>
        <w:separator/>
      </w:r>
    </w:p>
  </w:endnote>
  <w:endnote w:type="continuationSeparator" w:id="0">
    <w:p w14:paraId="33104417" w14:textId="77777777" w:rsidR="00132C89" w:rsidRDefault="0013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8DB33" w14:textId="3240E1F6" w:rsidR="005377B3" w:rsidRDefault="005377B3">
    <w:pPr>
      <w:pStyle w:val="Footer"/>
    </w:pPr>
    <w:r>
      <w:t>Nic Bennett</w:t>
    </w:r>
    <w:r w:rsidR="00A569EC">
      <w:t xml:space="preserve"> Hon Sec PCL League.  </w:t>
    </w:r>
    <w:r w:rsidR="00B40941">
      <w:t>0</w:t>
    </w:r>
    <w:r>
      <w:t>7841 143419.</w:t>
    </w:r>
    <w:r w:rsidR="00A569EC">
      <w:t xml:space="preserve"> </w:t>
    </w:r>
    <w:r>
      <w:t>E</w:t>
    </w:r>
    <w:r w:rsidR="00A569EC">
      <w:t>-mail</w:t>
    </w:r>
    <w:r>
      <w:t>:</w:t>
    </w:r>
    <w:r w:rsidR="00A569EC">
      <w:t xml:space="preserve"> </w:t>
    </w:r>
    <w:r>
      <w:t>nicbennett404@gmail.com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33004" w14:textId="77777777" w:rsidR="00132C89" w:rsidRDefault="00132C89">
      <w:r>
        <w:separator/>
      </w:r>
    </w:p>
  </w:footnote>
  <w:footnote w:type="continuationSeparator" w:id="0">
    <w:p w14:paraId="566D6AF6" w14:textId="77777777" w:rsidR="00132C89" w:rsidRDefault="00132C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3C"/>
    <w:rsid w:val="00015734"/>
    <w:rsid w:val="0002163C"/>
    <w:rsid w:val="00030137"/>
    <w:rsid w:val="00034620"/>
    <w:rsid w:val="00052043"/>
    <w:rsid w:val="00056ED3"/>
    <w:rsid w:val="00063937"/>
    <w:rsid w:val="0007085B"/>
    <w:rsid w:val="00071AF7"/>
    <w:rsid w:val="00075545"/>
    <w:rsid w:val="00075D9B"/>
    <w:rsid w:val="00077DAD"/>
    <w:rsid w:val="00081547"/>
    <w:rsid w:val="0008165F"/>
    <w:rsid w:val="00082008"/>
    <w:rsid w:val="00092C61"/>
    <w:rsid w:val="00093D21"/>
    <w:rsid w:val="00095240"/>
    <w:rsid w:val="00095EAE"/>
    <w:rsid w:val="000A7630"/>
    <w:rsid w:val="000B21CD"/>
    <w:rsid w:val="000C11C7"/>
    <w:rsid w:val="000D2B82"/>
    <w:rsid w:val="000D6B22"/>
    <w:rsid w:val="000E1B69"/>
    <w:rsid w:val="000F40B4"/>
    <w:rsid w:val="00105460"/>
    <w:rsid w:val="00106A4B"/>
    <w:rsid w:val="00111965"/>
    <w:rsid w:val="00114BEE"/>
    <w:rsid w:val="001229CA"/>
    <w:rsid w:val="00123C66"/>
    <w:rsid w:val="0013046E"/>
    <w:rsid w:val="0013136F"/>
    <w:rsid w:val="00132C89"/>
    <w:rsid w:val="00135CC7"/>
    <w:rsid w:val="0014116D"/>
    <w:rsid w:val="001565C2"/>
    <w:rsid w:val="00163CDD"/>
    <w:rsid w:val="00176C9B"/>
    <w:rsid w:val="001805D2"/>
    <w:rsid w:val="00184F86"/>
    <w:rsid w:val="0019511B"/>
    <w:rsid w:val="00195B8B"/>
    <w:rsid w:val="001B12DA"/>
    <w:rsid w:val="001B2498"/>
    <w:rsid w:val="001B56F2"/>
    <w:rsid w:val="001C18AD"/>
    <w:rsid w:val="001C5B6E"/>
    <w:rsid w:val="001D0A82"/>
    <w:rsid w:val="001D40D8"/>
    <w:rsid w:val="001F572D"/>
    <w:rsid w:val="00210766"/>
    <w:rsid w:val="002204DF"/>
    <w:rsid w:val="00233B4F"/>
    <w:rsid w:val="0023540E"/>
    <w:rsid w:val="002363C3"/>
    <w:rsid w:val="0024475D"/>
    <w:rsid w:val="002460AF"/>
    <w:rsid w:val="00262501"/>
    <w:rsid w:val="00264404"/>
    <w:rsid w:val="002645D8"/>
    <w:rsid w:val="00264C5F"/>
    <w:rsid w:val="00265233"/>
    <w:rsid w:val="002678F3"/>
    <w:rsid w:val="002826C9"/>
    <w:rsid w:val="00287267"/>
    <w:rsid w:val="002878B3"/>
    <w:rsid w:val="002918D9"/>
    <w:rsid w:val="00291BA8"/>
    <w:rsid w:val="002943CA"/>
    <w:rsid w:val="002A21F5"/>
    <w:rsid w:val="002C5CCB"/>
    <w:rsid w:val="002D351C"/>
    <w:rsid w:val="002E5C5C"/>
    <w:rsid w:val="002F3F49"/>
    <w:rsid w:val="00303481"/>
    <w:rsid w:val="003109C0"/>
    <w:rsid w:val="003122BF"/>
    <w:rsid w:val="003201A6"/>
    <w:rsid w:val="0033777F"/>
    <w:rsid w:val="00340856"/>
    <w:rsid w:val="00341A0C"/>
    <w:rsid w:val="003431F1"/>
    <w:rsid w:val="00345CC2"/>
    <w:rsid w:val="0035373A"/>
    <w:rsid w:val="003559D1"/>
    <w:rsid w:val="003606F2"/>
    <w:rsid w:val="00362F51"/>
    <w:rsid w:val="00363F5C"/>
    <w:rsid w:val="00365923"/>
    <w:rsid w:val="003753E5"/>
    <w:rsid w:val="00375B5C"/>
    <w:rsid w:val="003778EC"/>
    <w:rsid w:val="00382A58"/>
    <w:rsid w:val="003A03CC"/>
    <w:rsid w:val="003A1D39"/>
    <w:rsid w:val="003A3AE9"/>
    <w:rsid w:val="003A4665"/>
    <w:rsid w:val="003B1294"/>
    <w:rsid w:val="003B3818"/>
    <w:rsid w:val="003C22AF"/>
    <w:rsid w:val="003D3D3C"/>
    <w:rsid w:val="003D57CB"/>
    <w:rsid w:val="003D61DC"/>
    <w:rsid w:val="003E5DFD"/>
    <w:rsid w:val="003E75F8"/>
    <w:rsid w:val="003F27A7"/>
    <w:rsid w:val="00403457"/>
    <w:rsid w:val="00405D3F"/>
    <w:rsid w:val="00406F51"/>
    <w:rsid w:val="00407C6F"/>
    <w:rsid w:val="004113DD"/>
    <w:rsid w:val="00411F07"/>
    <w:rsid w:val="004254E1"/>
    <w:rsid w:val="00426C24"/>
    <w:rsid w:val="004306CE"/>
    <w:rsid w:val="004371F2"/>
    <w:rsid w:val="00440BAC"/>
    <w:rsid w:val="00455526"/>
    <w:rsid w:val="0045721B"/>
    <w:rsid w:val="004630B5"/>
    <w:rsid w:val="00466C1A"/>
    <w:rsid w:val="0046764F"/>
    <w:rsid w:val="00477BE6"/>
    <w:rsid w:val="004857DD"/>
    <w:rsid w:val="004A4162"/>
    <w:rsid w:val="004A54E1"/>
    <w:rsid w:val="004A74C2"/>
    <w:rsid w:val="004B3286"/>
    <w:rsid w:val="004B52CA"/>
    <w:rsid w:val="004D4DDC"/>
    <w:rsid w:val="004E38BD"/>
    <w:rsid w:val="004E410E"/>
    <w:rsid w:val="004F352A"/>
    <w:rsid w:val="00503293"/>
    <w:rsid w:val="00506ECE"/>
    <w:rsid w:val="0051142C"/>
    <w:rsid w:val="00516635"/>
    <w:rsid w:val="0052247D"/>
    <w:rsid w:val="00532732"/>
    <w:rsid w:val="005377B3"/>
    <w:rsid w:val="00544105"/>
    <w:rsid w:val="005459AF"/>
    <w:rsid w:val="00546CD9"/>
    <w:rsid w:val="00557800"/>
    <w:rsid w:val="00563F7C"/>
    <w:rsid w:val="00564E6D"/>
    <w:rsid w:val="005670A3"/>
    <w:rsid w:val="00567CA0"/>
    <w:rsid w:val="00570BCE"/>
    <w:rsid w:val="00573740"/>
    <w:rsid w:val="00574E41"/>
    <w:rsid w:val="00582A58"/>
    <w:rsid w:val="00583275"/>
    <w:rsid w:val="00595889"/>
    <w:rsid w:val="00597A37"/>
    <w:rsid w:val="005A2A85"/>
    <w:rsid w:val="005B24AC"/>
    <w:rsid w:val="005B66E6"/>
    <w:rsid w:val="005C2AFF"/>
    <w:rsid w:val="005C3EB8"/>
    <w:rsid w:val="005C54C2"/>
    <w:rsid w:val="005C5DCD"/>
    <w:rsid w:val="005D00FE"/>
    <w:rsid w:val="005F1E90"/>
    <w:rsid w:val="00610893"/>
    <w:rsid w:val="0061124D"/>
    <w:rsid w:val="00620B47"/>
    <w:rsid w:val="00636323"/>
    <w:rsid w:val="00636546"/>
    <w:rsid w:val="00642D9B"/>
    <w:rsid w:val="00650D63"/>
    <w:rsid w:val="006638C6"/>
    <w:rsid w:val="00666A66"/>
    <w:rsid w:val="00667E8D"/>
    <w:rsid w:val="00675C8C"/>
    <w:rsid w:val="0068765B"/>
    <w:rsid w:val="006950BB"/>
    <w:rsid w:val="00695ED5"/>
    <w:rsid w:val="006961B8"/>
    <w:rsid w:val="006B087D"/>
    <w:rsid w:val="006C0041"/>
    <w:rsid w:val="006C4E62"/>
    <w:rsid w:val="006C56CC"/>
    <w:rsid w:val="006D3E02"/>
    <w:rsid w:val="006E2A6E"/>
    <w:rsid w:val="006E2FE7"/>
    <w:rsid w:val="006E5D5F"/>
    <w:rsid w:val="006E7060"/>
    <w:rsid w:val="00713132"/>
    <w:rsid w:val="00717321"/>
    <w:rsid w:val="007538D7"/>
    <w:rsid w:val="0076133F"/>
    <w:rsid w:val="00761957"/>
    <w:rsid w:val="00773BAD"/>
    <w:rsid w:val="007744AA"/>
    <w:rsid w:val="007753C8"/>
    <w:rsid w:val="00776979"/>
    <w:rsid w:val="00791C1A"/>
    <w:rsid w:val="00796951"/>
    <w:rsid w:val="007A205D"/>
    <w:rsid w:val="007B0ADB"/>
    <w:rsid w:val="007B5C0F"/>
    <w:rsid w:val="007B71D7"/>
    <w:rsid w:val="007C03B5"/>
    <w:rsid w:val="007D3C2B"/>
    <w:rsid w:val="007D69DD"/>
    <w:rsid w:val="007D6B21"/>
    <w:rsid w:val="007E7E66"/>
    <w:rsid w:val="007F1D41"/>
    <w:rsid w:val="007F4533"/>
    <w:rsid w:val="00800D0A"/>
    <w:rsid w:val="00801797"/>
    <w:rsid w:val="00806028"/>
    <w:rsid w:val="0080664A"/>
    <w:rsid w:val="008135E9"/>
    <w:rsid w:val="00817498"/>
    <w:rsid w:val="008271FD"/>
    <w:rsid w:val="008361D4"/>
    <w:rsid w:val="00836880"/>
    <w:rsid w:val="00841BAF"/>
    <w:rsid w:val="0086653C"/>
    <w:rsid w:val="0088087F"/>
    <w:rsid w:val="00882DA7"/>
    <w:rsid w:val="0089293D"/>
    <w:rsid w:val="0089638B"/>
    <w:rsid w:val="008A4E6D"/>
    <w:rsid w:val="008B5E15"/>
    <w:rsid w:val="008B621D"/>
    <w:rsid w:val="008C24E1"/>
    <w:rsid w:val="008C4A92"/>
    <w:rsid w:val="008C6931"/>
    <w:rsid w:val="008D0DDE"/>
    <w:rsid w:val="008D211A"/>
    <w:rsid w:val="008D6024"/>
    <w:rsid w:val="008E414E"/>
    <w:rsid w:val="008F3588"/>
    <w:rsid w:val="00902EEB"/>
    <w:rsid w:val="009058D5"/>
    <w:rsid w:val="00910BE1"/>
    <w:rsid w:val="009147C0"/>
    <w:rsid w:val="009207EB"/>
    <w:rsid w:val="00920B56"/>
    <w:rsid w:val="0092177A"/>
    <w:rsid w:val="0092321F"/>
    <w:rsid w:val="009271F1"/>
    <w:rsid w:val="00932771"/>
    <w:rsid w:val="009424E9"/>
    <w:rsid w:val="00942846"/>
    <w:rsid w:val="0094446C"/>
    <w:rsid w:val="00971F5D"/>
    <w:rsid w:val="00973402"/>
    <w:rsid w:val="00974198"/>
    <w:rsid w:val="00985BDB"/>
    <w:rsid w:val="009B24EC"/>
    <w:rsid w:val="009B61C7"/>
    <w:rsid w:val="009C1F37"/>
    <w:rsid w:val="009C314B"/>
    <w:rsid w:val="009C51F7"/>
    <w:rsid w:val="009D050E"/>
    <w:rsid w:val="009D2565"/>
    <w:rsid w:val="009D37B5"/>
    <w:rsid w:val="009E58C6"/>
    <w:rsid w:val="00A0029E"/>
    <w:rsid w:val="00A03D52"/>
    <w:rsid w:val="00A10F0B"/>
    <w:rsid w:val="00A20089"/>
    <w:rsid w:val="00A244B1"/>
    <w:rsid w:val="00A245D3"/>
    <w:rsid w:val="00A32F39"/>
    <w:rsid w:val="00A33083"/>
    <w:rsid w:val="00A33169"/>
    <w:rsid w:val="00A50705"/>
    <w:rsid w:val="00A522E2"/>
    <w:rsid w:val="00A5483C"/>
    <w:rsid w:val="00A569EC"/>
    <w:rsid w:val="00A574EA"/>
    <w:rsid w:val="00A633C0"/>
    <w:rsid w:val="00A71849"/>
    <w:rsid w:val="00A74168"/>
    <w:rsid w:val="00A8196B"/>
    <w:rsid w:val="00A8312B"/>
    <w:rsid w:val="00A946FA"/>
    <w:rsid w:val="00A96B89"/>
    <w:rsid w:val="00AA140B"/>
    <w:rsid w:val="00AA1516"/>
    <w:rsid w:val="00AA2CD3"/>
    <w:rsid w:val="00AA7ADB"/>
    <w:rsid w:val="00AB4BC6"/>
    <w:rsid w:val="00AB636E"/>
    <w:rsid w:val="00AC05C8"/>
    <w:rsid w:val="00AC258D"/>
    <w:rsid w:val="00AC3871"/>
    <w:rsid w:val="00AC61EC"/>
    <w:rsid w:val="00AD0F04"/>
    <w:rsid w:val="00AD346C"/>
    <w:rsid w:val="00AD3DF9"/>
    <w:rsid w:val="00AE0C7B"/>
    <w:rsid w:val="00AF4192"/>
    <w:rsid w:val="00B0068E"/>
    <w:rsid w:val="00B0447F"/>
    <w:rsid w:val="00B069F5"/>
    <w:rsid w:val="00B12560"/>
    <w:rsid w:val="00B170EB"/>
    <w:rsid w:val="00B26ED3"/>
    <w:rsid w:val="00B26F2E"/>
    <w:rsid w:val="00B305D4"/>
    <w:rsid w:val="00B33D3E"/>
    <w:rsid w:val="00B34810"/>
    <w:rsid w:val="00B36313"/>
    <w:rsid w:val="00B40941"/>
    <w:rsid w:val="00B41EB7"/>
    <w:rsid w:val="00B4587E"/>
    <w:rsid w:val="00B470DE"/>
    <w:rsid w:val="00B472D2"/>
    <w:rsid w:val="00B517ED"/>
    <w:rsid w:val="00B60329"/>
    <w:rsid w:val="00B61DBE"/>
    <w:rsid w:val="00B63D59"/>
    <w:rsid w:val="00B67085"/>
    <w:rsid w:val="00B67F63"/>
    <w:rsid w:val="00B702CD"/>
    <w:rsid w:val="00B72140"/>
    <w:rsid w:val="00B848F5"/>
    <w:rsid w:val="00B91897"/>
    <w:rsid w:val="00B91C2D"/>
    <w:rsid w:val="00B97264"/>
    <w:rsid w:val="00B97525"/>
    <w:rsid w:val="00BA7196"/>
    <w:rsid w:val="00BB6F55"/>
    <w:rsid w:val="00BC040E"/>
    <w:rsid w:val="00BC0FF5"/>
    <w:rsid w:val="00BC33CC"/>
    <w:rsid w:val="00BC4691"/>
    <w:rsid w:val="00BD118B"/>
    <w:rsid w:val="00BD3D6D"/>
    <w:rsid w:val="00BD509F"/>
    <w:rsid w:val="00C01A09"/>
    <w:rsid w:val="00C036F5"/>
    <w:rsid w:val="00C05AB7"/>
    <w:rsid w:val="00C05EC2"/>
    <w:rsid w:val="00C065CA"/>
    <w:rsid w:val="00C11930"/>
    <w:rsid w:val="00C1323E"/>
    <w:rsid w:val="00C15AE7"/>
    <w:rsid w:val="00C17DDE"/>
    <w:rsid w:val="00C208A8"/>
    <w:rsid w:val="00C20A3E"/>
    <w:rsid w:val="00C2284D"/>
    <w:rsid w:val="00C31F43"/>
    <w:rsid w:val="00C353E2"/>
    <w:rsid w:val="00C4639B"/>
    <w:rsid w:val="00C53022"/>
    <w:rsid w:val="00C537E9"/>
    <w:rsid w:val="00C56BC4"/>
    <w:rsid w:val="00C601FB"/>
    <w:rsid w:val="00C61F50"/>
    <w:rsid w:val="00C76881"/>
    <w:rsid w:val="00C93CEB"/>
    <w:rsid w:val="00CA48B3"/>
    <w:rsid w:val="00CA5B1B"/>
    <w:rsid w:val="00CB2D49"/>
    <w:rsid w:val="00CB6DEC"/>
    <w:rsid w:val="00CC1515"/>
    <w:rsid w:val="00CE2CBA"/>
    <w:rsid w:val="00CE2E42"/>
    <w:rsid w:val="00CE37C8"/>
    <w:rsid w:val="00CF074A"/>
    <w:rsid w:val="00CF67EC"/>
    <w:rsid w:val="00D01289"/>
    <w:rsid w:val="00D01EA7"/>
    <w:rsid w:val="00D03F36"/>
    <w:rsid w:val="00D12010"/>
    <w:rsid w:val="00D12AA4"/>
    <w:rsid w:val="00D453C5"/>
    <w:rsid w:val="00D516B1"/>
    <w:rsid w:val="00D626CB"/>
    <w:rsid w:val="00D70F5B"/>
    <w:rsid w:val="00D87BCC"/>
    <w:rsid w:val="00D91D62"/>
    <w:rsid w:val="00DA3298"/>
    <w:rsid w:val="00DA3506"/>
    <w:rsid w:val="00DC04AE"/>
    <w:rsid w:val="00DC0705"/>
    <w:rsid w:val="00DC0900"/>
    <w:rsid w:val="00DD1FDB"/>
    <w:rsid w:val="00DD2646"/>
    <w:rsid w:val="00DD37B6"/>
    <w:rsid w:val="00DD6AD5"/>
    <w:rsid w:val="00DE20DA"/>
    <w:rsid w:val="00DE4845"/>
    <w:rsid w:val="00DE68F1"/>
    <w:rsid w:val="00DF2CBB"/>
    <w:rsid w:val="00DF2EE0"/>
    <w:rsid w:val="00DF3BC8"/>
    <w:rsid w:val="00E01559"/>
    <w:rsid w:val="00E02EB3"/>
    <w:rsid w:val="00E166CB"/>
    <w:rsid w:val="00E23509"/>
    <w:rsid w:val="00E26DAA"/>
    <w:rsid w:val="00E3245E"/>
    <w:rsid w:val="00E34C6C"/>
    <w:rsid w:val="00E35A32"/>
    <w:rsid w:val="00E35FB2"/>
    <w:rsid w:val="00E377D4"/>
    <w:rsid w:val="00E37C24"/>
    <w:rsid w:val="00E438C6"/>
    <w:rsid w:val="00E538B1"/>
    <w:rsid w:val="00E8066C"/>
    <w:rsid w:val="00E848F2"/>
    <w:rsid w:val="00EA0952"/>
    <w:rsid w:val="00EB0CC7"/>
    <w:rsid w:val="00EB3066"/>
    <w:rsid w:val="00EC1808"/>
    <w:rsid w:val="00ED2EA1"/>
    <w:rsid w:val="00ED62C7"/>
    <w:rsid w:val="00EE0BAA"/>
    <w:rsid w:val="00EE554B"/>
    <w:rsid w:val="00EF1884"/>
    <w:rsid w:val="00F02D4C"/>
    <w:rsid w:val="00F03BFB"/>
    <w:rsid w:val="00F045CF"/>
    <w:rsid w:val="00F117D4"/>
    <w:rsid w:val="00F15CAC"/>
    <w:rsid w:val="00F164CB"/>
    <w:rsid w:val="00F25B91"/>
    <w:rsid w:val="00F3086F"/>
    <w:rsid w:val="00F31BA5"/>
    <w:rsid w:val="00F33D1C"/>
    <w:rsid w:val="00F35CF2"/>
    <w:rsid w:val="00F463D7"/>
    <w:rsid w:val="00F47951"/>
    <w:rsid w:val="00F56700"/>
    <w:rsid w:val="00F77F4B"/>
    <w:rsid w:val="00F81840"/>
    <w:rsid w:val="00F87291"/>
    <w:rsid w:val="00FA689A"/>
    <w:rsid w:val="00FB5473"/>
    <w:rsid w:val="00FC41C5"/>
    <w:rsid w:val="00FC6FBA"/>
    <w:rsid w:val="00FD1661"/>
    <w:rsid w:val="00FE0593"/>
    <w:rsid w:val="00FF01F8"/>
    <w:rsid w:val="00FF17B8"/>
    <w:rsid w:val="00FF49DF"/>
    <w:rsid w:val="00FF6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70239A5"/>
  <w15:chartTrackingRefBased/>
  <w15:docId w15:val="{5EE28A25-C36A-4B2C-A0B7-BD28F0C9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40"/>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rsid w:val="00DD37B6"/>
    <w:pPr>
      <w:keepNext/>
      <w:spacing w:before="240" w:after="60"/>
      <w:outlineLvl w:val="2"/>
    </w:pPr>
    <w:rPr>
      <w:rFonts w:ascii="Arial" w:hAnsi="Arial" w:cs="Arial"/>
      <w:b/>
      <w:bCs/>
      <w:sz w:val="26"/>
      <w:szCs w:val="26"/>
    </w:rPr>
  </w:style>
  <w:style w:type="paragraph" w:styleId="Heading4">
    <w:name w:val="heading 4"/>
    <w:basedOn w:val="Normal"/>
    <w:next w:val="Normal"/>
    <w:qFormat/>
    <w:rsid w:val="00DD37B6"/>
    <w:pPr>
      <w:keepNext/>
      <w:spacing w:before="240" w:after="60"/>
      <w:outlineLvl w:val="3"/>
    </w:pPr>
    <w:rPr>
      <w:b/>
      <w:bCs/>
      <w:sz w:val="28"/>
      <w:szCs w:val="28"/>
    </w:rPr>
  </w:style>
  <w:style w:type="paragraph" w:styleId="Heading5">
    <w:name w:val="heading 5"/>
    <w:basedOn w:val="Normal"/>
    <w:next w:val="Normal"/>
    <w:qFormat/>
    <w:rsid w:val="00DD37B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D37B6"/>
    <w:rPr>
      <w:color w:val="0000FF"/>
      <w:u w:val="single"/>
    </w:rPr>
  </w:style>
  <w:style w:type="table" w:styleId="TableGrid">
    <w:name w:val="Table Grid"/>
    <w:basedOn w:val="TableNormal"/>
    <w:rsid w:val="00DD3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59D1"/>
    <w:pPr>
      <w:tabs>
        <w:tab w:val="center" w:pos="4153"/>
        <w:tab w:val="right" w:pos="8306"/>
      </w:tabs>
    </w:pPr>
  </w:style>
  <w:style w:type="paragraph" w:styleId="Footer">
    <w:name w:val="footer"/>
    <w:basedOn w:val="Normal"/>
    <w:rsid w:val="003559D1"/>
    <w:pPr>
      <w:tabs>
        <w:tab w:val="center" w:pos="4153"/>
        <w:tab w:val="right" w:pos="8306"/>
      </w:tabs>
    </w:pPr>
  </w:style>
  <w:style w:type="paragraph" w:styleId="BalloonText">
    <w:name w:val="Balloon Text"/>
    <w:basedOn w:val="Normal"/>
    <w:link w:val="BalloonTextChar"/>
    <w:semiHidden/>
    <w:unhideWhenUsed/>
    <w:rsid w:val="00071AF7"/>
    <w:rPr>
      <w:rFonts w:ascii="Segoe UI" w:hAnsi="Segoe UI" w:cs="Segoe UI"/>
      <w:sz w:val="18"/>
      <w:szCs w:val="18"/>
    </w:rPr>
  </w:style>
  <w:style w:type="character" w:customStyle="1" w:styleId="BalloonTextChar">
    <w:name w:val="Balloon Text Char"/>
    <w:basedOn w:val="DefaultParagraphFont"/>
    <w:link w:val="BalloonText"/>
    <w:semiHidden/>
    <w:rsid w:val="00071AF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2029">
      <w:bodyDiv w:val="1"/>
      <w:marLeft w:val="0"/>
      <w:marRight w:val="0"/>
      <w:marTop w:val="0"/>
      <w:marBottom w:val="0"/>
      <w:divBdr>
        <w:top w:val="none" w:sz="0" w:space="0" w:color="auto"/>
        <w:left w:val="none" w:sz="0" w:space="0" w:color="auto"/>
        <w:bottom w:val="none" w:sz="0" w:space="0" w:color="auto"/>
        <w:right w:val="none" w:sz="0" w:space="0" w:color="auto"/>
      </w:divBdr>
    </w:div>
    <w:div w:id="29845780">
      <w:bodyDiv w:val="1"/>
      <w:marLeft w:val="0"/>
      <w:marRight w:val="0"/>
      <w:marTop w:val="0"/>
      <w:marBottom w:val="0"/>
      <w:divBdr>
        <w:top w:val="none" w:sz="0" w:space="0" w:color="auto"/>
        <w:left w:val="none" w:sz="0" w:space="0" w:color="auto"/>
        <w:bottom w:val="none" w:sz="0" w:space="0" w:color="auto"/>
        <w:right w:val="none" w:sz="0" w:space="0" w:color="auto"/>
      </w:divBdr>
    </w:div>
    <w:div w:id="60906250">
      <w:bodyDiv w:val="1"/>
      <w:marLeft w:val="0"/>
      <w:marRight w:val="0"/>
      <w:marTop w:val="0"/>
      <w:marBottom w:val="0"/>
      <w:divBdr>
        <w:top w:val="none" w:sz="0" w:space="0" w:color="auto"/>
        <w:left w:val="none" w:sz="0" w:space="0" w:color="auto"/>
        <w:bottom w:val="none" w:sz="0" w:space="0" w:color="auto"/>
        <w:right w:val="none" w:sz="0" w:space="0" w:color="auto"/>
      </w:divBdr>
    </w:div>
    <w:div w:id="124663055">
      <w:bodyDiv w:val="1"/>
      <w:marLeft w:val="0"/>
      <w:marRight w:val="0"/>
      <w:marTop w:val="0"/>
      <w:marBottom w:val="0"/>
      <w:divBdr>
        <w:top w:val="none" w:sz="0" w:space="0" w:color="auto"/>
        <w:left w:val="none" w:sz="0" w:space="0" w:color="auto"/>
        <w:bottom w:val="none" w:sz="0" w:space="0" w:color="auto"/>
        <w:right w:val="none" w:sz="0" w:space="0" w:color="auto"/>
      </w:divBdr>
    </w:div>
    <w:div w:id="210964397">
      <w:bodyDiv w:val="1"/>
      <w:marLeft w:val="0"/>
      <w:marRight w:val="0"/>
      <w:marTop w:val="0"/>
      <w:marBottom w:val="0"/>
      <w:divBdr>
        <w:top w:val="none" w:sz="0" w:space="0" w:color="auto"/>
        <w:left w:val="none" w:sz="0" w:space="0" w:color="auto"/>
        <w:bottom w:val="none" w:sz="0" w:space="0" w:color="auto"/>
        <w:right w:val="none" w:sz="0" w:space="0" w:color="auto"/>
      </w:divBdr>
    </w:div>
    <w:div w:id="372114851">
      <w:bodyDiv w:val="1"/>
      <w:marLeft w:val="0"/>
      <w:marRight w:val="0"/>
      <w:marTop w:val="0"/>
      <w:marBottom w:val="0"/>
      <w:divBdr>
        <w:top w:val="none" w:sz="0" w:space="0" w:color="auto"/>
        <w:left w:val="none" w:sz="0" w:space="0" w:color="auto"/>
        <w:bottom w:val="none" w:sz="0" w:space="0" w:color="auto"/>
        <w:right w:val="none" w:sz="0" w:space="0" w:color="auto"/>
      </w:divBdr>
    </w:div>
    <w:div w:id="382366095">
      <w:bodyDiv w:val="1"/>
      <w:marLeft w:val="0"/>
      <w:marRight w:val="0"/>
      <w:marTop w:val="0"/>
      <w:marBottom w:val="0"/>
      <w:divBdr>
        <w:top w:val="none" w:sz="0" w:space="0" w:color="auto"/>
        <w:left w:val="none" w:sz="0" w:space="0" w:color="auto"/>
        <w:bottom w:val="none" w:sz="0" w:space="0" w:color="auto"/>
        <w:right w:val="none" w:sz="0" w:space="0" w:color="auto"/>
      </w:divBdr>
    </w:div>
    <w:div w:id="517234870">
      <w:bodyDiv w:val="1"/>
      <w:marLeft w:val="0"/>
      <w:marRight w:val="0"/>
      <w:marTop w:val="0"/>
      <w:marBottom w:val="0"/>
      <w:divBdr>
        <w:top w:val="none" w:sz="0" w:space="0" w:color="auto"/>
        <w:left w:val="none" w:sz="0" w:space="0" w:color="auto"/>
        <w:bottom w:val="none" w:sz="0" w:space="0" w:color="auto"/>
        <w:right w:val="none" w:sz="0" w:space="0" w:color="auto"/>
      </w:divBdr>
    </w:div>
    <w:div w:id="695427833">
      <w:bodyDiv w:val="1"/>
      <w:marLeft w:val="0"/>
      <w:marRight w:val="0"/>
      <w:marTop w:val="0"/>
      <w:marBottom w:val="0"/>
      <w:divBdr>
        <w:top w:val="none" w:sz="0" w:space="0" w:color="auto"/>
        <w:left w:val="none" w:sz="0" w:space="0" w:color="auto"/>
        <w:bottom w:val="none" w:sz="0" w:space="0" w:color="auto"/>
        <w:right w:val="none" w:sz="0" w:space="0" w:color="auto"/>
      </w:divBdr>
    </w:div>
    <w:div w:id="717163842">
      <w:bodyDiv w:val="1"/>
      <w:marLeft w:val="0"/>
      <w:marRight w:val="0"/>
      <w:marTop w:val="0"/>
      <w:marBottom w:val="0"/>
      <w:divBdr>
        <w:top w:val="none" w:sz="0" w:space="0" w:color="auto"/>
        <w:left w:val="none" w:sz="0" w:space="0" w:color="auto"/>
        <w:bottom w:val="none" w:sz="0" w:space="0" w:color="auto"/>
        <w:right w:val="none" w:sz="0" w:space="0" w:color="auto"/>
      </w:divBdr>
    </w:div>
    <w:div w:id="757100656">
      <w:bodyDiv w:val="1"/>
      <w:marLeft w:val="0"/>
      <w:marRight w:val="0"/>
      <w:marTop w:val="0"/>
      <w:marBottom w:val="0"/>
      <w:divBdr>
        <w:top w:val="none" w:sz="0" w:space="0" w:color="auto"/>
        <w:left w:val="none" w:sz="0" w:space="0" w:color="auto"/>
        <w:bottom w:val="none" w:sz="0" w:space="0" w:color="auto"/>
        <w:right w:val="none" w:sz="0" w:space="0" w:color="auto"/>
      </w:divBdr>
    </w:div>
    <w:div w:id="850796983">
      <w:bodyDiv w:val="1"/>
      <w:marLeft w:val="0"/>
      <w:marRight w:val="0"/>
      <w:marTop w:val="0"/>
      <w:marBottom w:val="0"/>
      <w:divBdr>
        <w:top w:val="none" w:sz="0" w:space="0" w:color="auto"/>
        <w:left w:val="none" w:sz="0" w:space="0" w:color="auto"/>
        <w:bottom w:val="none" w:sz="0" w:space="0" w:color="auto"/>
        <w:right w:val="none" w:sz="0" w:space="0" w:color="auto"/>
      </w:divBdr>
    </w:div>
    <w:div w:id="852574837">
      <w:bodyDiv w:val="1"/>
      <w:marLeft w:val="0"/>
      <w:marRight w:val="0"/>
      <w:marTop w:val="0"/>
      <w:marBottom w:val="0"/>
      <w:divBdr>
        <w:top w:val="none" w:sz="0" w:space="0" w:color="auto"/>
        <w:left w:val="none" w:sz="0" w:space="0" w:color="auto"/>
        <w:bottom w:val="none" w:sz="0" w:space="0" w:color="auto"/>
        <w:right w:val="none" w:sz="0" w:space="0" w:color="auto"/>
      </w:divBdr>
    </w:div>
    <w:div w:id="860507488">
      <w:bodyDiv w:val="1"/>
      <w:marLeft w:val="0"/>
      <w:marRight w:val="0"/>
      <w:marTop w:val="0"/>
      <w:marBottom w:val="0"/>
      <w:divBdr>
        <w:top w:val="none" w:sz="0" w:space="0" w:color="auto"/>
        <w:left w:val="none" w:sz="0" w:space="0" w:color="auto"/>
        <w:bottom w:val="none" w:sz="0" w:space="0" w:color="auto"/>
        <w:right w:val="none" w:sz="0" w:space="0" w:color="auto"/>
      </w:divBdr>
    </w:div>
    <w:div w:id="871304360">
      <w:bodyDiv w:val="1"/>
      <w:marLeft w:val="0"/>
      <w:marRight w:val="0"/>
      <w:marTop w:val="0"/>
      <w:marBottom w:val="0"/>
      <w:divBdr>
        <w:top w:val="none" w:sz="0" w:space="0" w:color="auto"/>
        <w:left w:val="none" w:sz="0" w:space="0" w:color="auto"/>
        <w:bottom w:val="none" w:sz="0" w:space="0" w:color="auto"/>
        <w:right w:val="none" w:sz="0" w:space="0" w:color="auto"/>
      </w:divBdr>
    </w:div>
    <w:div w:id="922764216">
      <w:bodyDiv w:val="1"/>
      <w:marLeft w:val="0"/>
      <w:marRight w:val="0"/>
      <w:marTop w:val="0"/>
      <w:marBottom w:val="0"/>
      <w:divBdr>
        <w:top w:val="none" w:sz="0" w:space="0" w:color="auto"/>
        <w:left w:val="none" w:sz="0" w:space="0" w:color="auto"/>
        <w:bottom w:val="none" w:sz="0" w:space="0" w:color="auto"/>
        <w:right w:val="none" w:sz="0" w:space="0" w:color="auto"/>
      </w:divBdr>
    </w:div>
    <w:div w:id="941449004">
      <w:bodyDiv w:val="1"/>
      <w:marLeft w:val="0"/>
      <w:marRight w:val="0"/>
      <w:marTop w:val="0"/>
      <w:marBottom w:val="0"/>
      <w:divBdr>
        <w:top w:val="none" w:sz="0" w:space="0" w:color="auto"/>
        <w:left w:val="none" w:sz="0" w:space="0" w:color="auto"/>
        <w:bottom w:val="none" w:sz="0" w:space="0" w:color="auto"/>
        <w:right w:val="none" w:sz="0" w:space="0" w:color="auto"/>
      </w:divBdr>
    </w:div>
    <w:div w:id="1013647913">
      <w:bodyDiv w:val="1"/>
      <w:marLeft w:val="0"/>
      <w:marRight w:val="0"/>
      <w:marTop w:val="0"/>
      <w:marBottom w:val="0"/>
      <w:divBdr>
        <w:top w:val="none" w:sz="0" w:space="0" w:color="auto"/>
        <w:left w:val="none" w:sz="0" w:space="0" w:color="auto"/>
        <w:bottom w:val="none" w:sz="0" w:space="0" w:color="auto"/>
        <w:right w:val="none" w:sz="0" w:space="0" w:color="auto"/>
      </w:divBdr>
    </w:div>
    <w:div w:id="1031029459">
      <w:bodyDiv w:val="1"/>
      <w:marLeft w:val="0"/>
      <w:marRight w:val="0"/>
      <w:marTop w:val="0"/>
      <w:marBottom w:val="0"/>
      <w:divBdr>
        <w:top w:val="none" w:sz="0" w:space="0" w:color="auto"/>
        <w:left w:val="none" w:sz="0" w:space="0" w:color="auto"/>
        <w:bottom w:val="none" w:sz="0" w:space="0" w:color="auto"/>
        <w:right w:val="none" w:sz="0" w:space="0" w:color="auto"/>
      </w:divBdr>
      <w:divsChild>
        <w:div w:id="2039164749">
          <w:marLeft w:val="0"/>
          <w:marRight w:val="0"/>
          <w:marTop w:val="0"/>
          <w:marBottom w:val="0"/>
          <w:divBdr>
            <w:top w:val="none" w:sz="0" w:space="0" w:color="auto"/>
            <w:left w:val="none" w:sz="0" w:space="0" w:color="auto"/>
            <w:bottom w:val="none" w:sz="0" w:space="0" w:color="auto"/>
            <w:right w:val="none" w:sz="0" w:space="0" w:color="auto"/>
          </w:divBdr>
        </w:div>
      </w:divsChild>
    </w:div>
    <w:div w:id="1098216551">
      <w:bodyDiv w:val="1"/>
      <w:marLeft w:val="0"/>
      <w:marRight w:val="0"/>
      <w:marTop w:val="0"/>
      <w:marBottom w:val="0"/>
      <w:divBdr>
        <w:top w:val="none" w:sz="0" w:space="0" w:color="auto"/>
        <w:left w:val="none" w:sz="0" w:space="0" w:color="auto"/>
        <w:bottom w:val="none" w:sz="0" w:space="0" w:color="auto"/>
        <w:right w:val="none" w:sz="0" w:space="0" w:color="auto"/>
      </w:divBdr>
    </w:div>
    <w:div w:id="1125660177">
      <w:bodyDiv w:val="1"/>
      <w:marLeft w:val="0"/>
      <w:marRight w:val="0"/>
      <w:marTop w:val="0"/>
      <w:marBottom w:val="0"/>
      <w:divBdr>
        <w:top w:val="none" w:sz="0" w:space="0" w:color="auto"/>
        <w:left w:val="none" w:sz="0" w:space="0" w:color="auto"/>
        <w:bottom w:val="none" w:sz="0" w:space="0" w:color="auto"/>
        <w:right w:val="none" w:sz="0" w:space="0" w:color="auto"/>
      </w:divBdr>
    </w:div>
    <w:div w:id="1164200001">
      <w:bodyDiv w:val="1"/>
      <w:marLeft w:val="0"/>
      <w:marRight w:val="0"/>
      <w:marTop w:val="0"/>
      <w:marBottom w:val="0"/>
      <w:divBdr>
        <w:top w:val="none" w:sz="0" w:space="0" w:color="auto"/>
        <w:left w:val="none" w:sz="0" w:space="0" w:color="auto"/>
        <w:bottom w:val="none" w:sz="0" w:space="0" w:color="auto"/>
        <w:right w:val="none" w:sz="0" w:space="0" w:color="auto"/>
      </w:divBdr>
    </w:div>
    <w:div w:id="1225406338">
      <w:bodyDiv w:val="1"/>
      <w:marLeft w:val="0"/>
      <w:marRight w:val="0"/>
      <w:marTop w:val="0"/>
      <w:marBottom w:val="0"/>
      <w:divBdr>
        <w:top w:val="none" w:sz="0" w:space="0" w:color="auto"/>
        <w:left w:val="none" w:sz="0" w:space="0" w:color="auto"/>
        <w:bottom w:val="none" w:sz="0" w:space="0" w:color="auto"/>
        <w:right w:val="none" w:sz="0" w:space="0" w:color="auto"/>
      </w:divBdr>
    </w:div>
    <w:div w:id="1253509071">
      <w:bodyDiv w:val="1"/>
      <w:marLeft w:val="0"/>
      <w:marRight w:val="0"/>
      <w:marTop w:val="0"/>
      <w:marBottom w:val="0"/>
      <w:divBdr>
        <w:top w:val="none" w:sz="0" w:space="0" w:color="auto"/>
        <w:left w:val="none" w:sz="0" w:space="0" w:color="auto"/>
        <w:bottom w:val="none" w:sz="0" w:space="0" w:color="auto"/>
        <w:right w:val="none" w:sz="0" w:space="0" w:color="auto"/>
      </w:divBdr>
    </w:div>
    <w:div w:id="1299452070">
      <w:bodyDiv w:val="1"/>
      <w:marLeft w:val="0"/>
      <w:marRight w:val="0"/>
      <w:marTop w:val="0"/>
      <w:marBottom w:val="0"/>
      <w:divBdr>
        <w:top w:val="none" w:sz="0" w:space="0" w:color="auto"/>
        <w:left w:val="none" w:sz="0" w:space="0" w:color="auto"/>
        <w:bottom w:val="none" w:sz="0" w:space="0" w:color="auto"/>
        <w:right w:val="none" w:sz="0" w:space="0" w:color="auto"/>
      </w:divBdr>
    </w:div>
    <w:div w:id="1330138578">
      <w:bodyDiv w:val="1"/>
      <w:marLeft w:val="0"/>
      <w:marRight w:val="0"/>
      <w:marTop w:val="0"/>
      <w:marBottom w:val="0"/>
      <w:divBdr>
        <w:top w:val="none" w:sz="0" w:space="0" w:color="auto"/>
        <w:left w:val="none" w:sz="0" w:space="0" w:color="auto"/>
        <w:bottom w:val="none" w:sz="0" w:space="0" w:color="auto"/>
        <w:right w:val="none" w:sz="0" w:space="0" w:color="auto"/>
      </w:divBdr>
    </w:div>
    <w:div w:id="1345403458">
      <w:bodyDiv w:val="1"/>
      <w:marLeft w:val="0"/>
      <w:marRight w:val="0"/>
      <w:marTop w:val="0"/>
      <w:marBottom w:val="0"/>
      <w:divBdr>
        <w:top w:val="none" w:sz="0" w:space="0" w:color="auto"/>
        <w:left w:val="none" w:sz="0" w:space="0" w:color="auto"/>
        <w:bottom w:val="none" w:sz="0" w:space="0" w:color="auto"/>
        <w:right w:val="none" w:sz="0" w:space="0" w:color="auto"/>
      </w:divBdr>
    </w:div>
    <w:div w:id="1360006287">
      <w:bodyDiv w:val="1"/>
      <w:marLeft w:val="0"/>
      <w:marRight w:val="0"/>
      <w:marTop w:val="0"/>
      <w:marBottom w:val="0"/>
      <w:divBdr>
        <w:top w:val="none" w:sz="0" w:space="0" w:color="auto"/>
        <w:left w:val="none" w:sz="0" w:space="0" w:color="auto"/>
        <w:bottom w:val="none" w:sz="0" w:space="0" w:color="auto"/>
        <w:right w:val="none" w:sz="0" w:space="0" w:color="auto"/>
      </w:divBdr>
    </w:div>
    <w:div w:id="1421214073">
      <w:bodyDiv w:val="1"/>
      <w:marLeft w:val="0"/>
      <w:marRight w:val="0"/>
      <w:marTop w:val="0"/>
      <w:marBottom w:val="0"/>
      <w:divBdr>
        <w:top w:val="none" w:sz="0" w:space="0" w:color="auto"/>
        <w:left w:val="none" w:sz="0" w:space="0" w:color="auto"/>
        <w:bottom w:val="none" w:sz="0" w:space="0" w:color="auto"/>
        <w:right w:val="none" w:sz="0" w:space="0" w:color="auto"/>
      </w:divBdr>
    </w:div>
    <w:div w:id="1427768263">
      <w:bodyDiv w:val="1"/>
      <w:marLeft w:val="0"/>
      <w:marRight w:val="0"/>
      <w:marTop w:val="0"/>
      <w:marBottom w:val="0"/>
      <w:divBdr>
        <w:top w:val="none" w:sz="0" w:space="0" w:color="auto"/>
        <w:left w:val="none" w:sz="0" w:space="0" w:color="auto"/>
        <w:bottom w:val="none" w:sz="0" w:space="0" w:color="auto"/>
        <w:right w:val="none" w:sz="0" w:space="0" w:color="auto"/>
      </w:divBdr>
    </w:div>
    <w:div w:id="1458332688">
      <w:bodyDiv w:val="1"/>
      <w:marLeft w:val="0"/>
      <w:marRight w:val="0"/>
      <w:marTop w:val="0"/>
      <w:marBottom w:val="0"/>
      <w:divBdr>
        <w:top w:val="none" w:sz="0" w:space="0" w:color="auto"/>
        <w:left w:val="none" w:sz="0" w:space="0" w:color="auto"/>
        <w:bottom w:val="none" w:sz="0" w:space="0" w:color="auto"/>
        <w:right w:val="none" w:sz="0" w:space="0" w:color="auto"/>
      </w:divBdr>
    </w:div>
    <w:div w:id="1519736934">
      <w:bodyDiv w:val="1"/>
      <w:marLeft w:val="0"/>
      <w:marRight w:val="0"/>
      <w:marTop w:val="0"/>
      <w:marBottom w:val="0"/>
      <w:divBdr>
        <w:top w:val="none" w:sz="0" w:space="0" w:color="auto"/>
        <w:left w:val="none" w:sz="0" w:space="0" w:color="auto"/>
        <w:bottom w:val="none" w:sz="0" w:space="0" w:color="auto"/>
        <w:right w:val="none" w:sz="0" w:space="0" w:color="auto"/>
      </w:divBdr>
    </w:div>
    <w:div w:id="1642228494">
      <w:bodyDiv w:val="1"/>
      <w:marLeft w:val="0"/>
      <w:marRight w:val="0"/>
      <w:marTop w:val="0"/>
      <w:marBottom w:val="0"/>
      <w:divBdr>
        <w:top w:val="none" w:sz="0" w:space="0" w:color="auto"/>
        <w:left w:val="none" w:sz="0" w:space="0" w:color="auto"/>
        <w:bottom w:val="none" w:sz="0" w:space="0" w:color="auto"/>
        <w:right w:val="none" w:sz="0" w:space="0" w:color="auto"/>
      </w:divBdr>
    </w:div>
    <w:div w:id="1694109757">
      <w:bodyDiv w:val="1"/>
      <w:marLeft w:val="0"/>
      <w:marRight w:val="0"/>
      <w:marTop w:val="0"/>
      <w:marBottom w:val="0"/>
      <w:divBdr>
        <w:top w:val="none" w:sz="0" w:space="0" w:color="auto"/>
        <w:left w:val="none" w:sz="0" w:space="0" w:color="auto"/>
        <w:bottom w:val="none" w:sz="0" w:space="0" w:color="auto"/>
        <w:right w:val="none" w:sz="0" w:space="0" w:color="auto"/>
      </w:divBdr>
    </w:div>
    <w:div w:id="1767966019">
      <w:bodyDiv w:val="1"/>
      <w:marLeft w:val="0"/>
      <w:marRight w:val="0"/>
      <w:marTop w:val="0"/>
      <w:marBottom w:val="0"/>
      <w:divBdr>
        <w:top w:val="none" w:sz="0" w:space="0" w:color="auto"/>
        <w:left w:val="none" w:sz="0" w:space="0" w:color="auto"/>
        <w:bottom w:val="none" w:sz="0" w:space="0" w:color="auto"/>
        <w:right w:val="none" w:sz="0" w:space="0" w:color="auto"/>
      </w:divBdr>
    </w:div>
    <w:div w:id="1791823530">
      <w:bodyDiv w:val="1"/>
      <w:marLeft w:val="0"/>
      <w:marRight w:val="0"/>
      <w:marTop w:val="0"/>
      <w:marBottom w:val="0"/>
      <w:divBdr>
        <w:top w:val="none" w:sz="0" w:space="0" w:color="auto"/>
        <w:left w:val="none" w:sz="0" w:space="0" w:color="auto"/>
        <w:bottom w:val="none" w:sz="0" w:space="0" w:color="auto"/>
        <w:right w:val="none" w:sz="0" w:space="0" w:color="auto"/>
      </w:divBdr>
    </w:div>
    <w:div w:id="1909488201">
      <w:bodyDiv w:val="1"/>
      <w:marLeft w:val="0"/>
      <w:marRight w:val="0"/>
      <w:marTop w:val="0"/>
      <w:marBottom w:val="0"/>
      <w:divBdr>
        <w:top w:val="none" w:sz="0" w:space="0" w:color="auto"/>
        <w:left w:val="none" w:sz="0" w:space="0" w:color="auto"/>
        <w:bottom w:val="none" w:sz="0" w:space="0" w:color="auto"/>
        <w:right w:val="none" w:sz="0" w:space="0" w:color="auto"/>
      </w:divBdr>
    </w:div>
    <w:div w:id="1978146007">
      <w:bodyDiv w:val="1"/>
      <w:marLeft w:val="0"/>
      <w:marRight w:val="0"/>
      <w:marTop w:val="0"/>
      <w:marBottom w:val="0"/>
      <w:divBdr>
        <w:top w:val="none" w:sz="0" w:space="0" w:color="auto"/>
        <w:left w:val="none" w:sz="0" w:space="0" w:color="auto"/>
        <w:bottom w:val="none" w:sz="0" w:space="0" w:color="auto"/>
        <w:right w:val="none" w:sz="0" w:space="0" w:color="auto"/>
      </w:divBdr>
    </w:div>
    <w:div w:id="2046830640">
      <w:bodyDiv w:val="1"/>
      <w:marLeft w:val="0"/>
      <w:marRight w:val="0"/>
      <w:marTop w:val="0"/>
      <w:marBottom w:val="0"/>
      <w:divBdr>
        <w:top w:val="none" w:sz="0" w:space="0" w:color="auto"/>
        <w:left w:val="none" w:sz="0" w:space="0" w:color="auto"/>
        <w:bottom w:val="none" w:sz="0" w:space="0" w:color="auto"/>
        <w:right w:val="none" w:sz="0" w:space="0" w:color="auto"/>
      </w:divBdr>
    </w:div>
    <w:div w:id="204768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783BF-AF93-414A-8301-3B73E2653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Karen Cole</dc:creator>
  <cp:keywords/>
  <dc:description/>
  <cp:lastModifiedBy>Nic Susan Bennett</cp:lastModifiedBy>
  <cp:revision>3</cp:revision>
  <cp:lastPrinted>2026-06-15T16:09:00Z</cp:lastPrinted>
  <dcterms:created xsi:type="dcterms:W3CDTF">2026-06-21T06:39:00Z</dcterms:created>
  <dcterms:modified xsi:type="dcterms:W3CDTF">2026-06-21T06:56:00Z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-502372319</vt:i4>
  </property>
  <property fmtid="{D5CDD505-2E9C-101B-9397-08002B2CF9AE}" pid="3" name="_EmailSubject">
    <vt:lpwstr>PCL</vt:lpwstr>
  </property>
  <property fmtid="{D5CDD505-2E9C-101B-9397-08002B2CF9AE}" pid="4" name="_AuthorEmail">
    <vt:lpwstr>Andrew.Smith1@homeoffice.gsi.gov.uk</vt:lpwstr>
  </property>
  <property fmtid="{D5CDD505-2E9C-101B-9397-08002B2CF9AE}" pid="5" name="_AuthorEmailDisplayName">
    <vt:lpwstr>Smith Andrew</vt:lpwstr>
  </property>
  <property fmtid="{D5CDD505-2E9C-101B-9397-08002B2CF9AE}" pid="6" name="_ReviewingToolsShownOnce">
    <vt:lpwstr/>
  </property>
</Properties>
</file>